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E9526" w14:textId="4D6B2A33" w:rsidR="00864790" w:rsidRPr="003B0781" w:rsidRDefault="00864790" w:rsidP="00864790">
      <w:pPr>
        <w:jc w:val="center"/>
        <w:rPr>
          <w:rFonts w:asciiTheme="minorHAnsi" w:hAnsiTheme="minorHAnsi"/>
          <w:sz w:val="24"/>
          <w:szCs w:val="24"/>
        </w:rPr>
      </w:pPr>
    </w:p>
    <w:p w14:paraId="54443515" w14:textId="77777777" w:rsidR="001B4F0B" w:rsidRPr="003B0781" w:rsidRDefault="001B4F0B" w:rsidP="001B4F0B">
      <w:pPr>
        <w:jc w:val="center"/>
        <w:rPr>
          <w:rFonts w:asciiTheme="minorHAnsi" w:hAnsiTheme="minorHAnsi"/>
          <w:noProof/>
          <w:sz w:val="32"/>
          <w:szCs w:val="32"/>
        </w:rPr>
      </w:pPr>
    </w:p>
    <w:p w14:paraId="57B548DC" w14:textId="77777777" w:rsidR="001B4F0B" w:rsidRPr="003B0781" w:rsidRDefault="001B4F0B" w:rsidP="001B4F0B">
      <w:pPr>
        <w:jc w:val="center"/>
        <w:rPr>
          <w:rFonts w:asciiTheme="minorHAnsi" w:hAnsiTheme="minorHAnsi"/>
          <w:noProof/>
          <w:sz w:val="32"/>
          <w:szCs w:val="32"/>
        </w:rPr>
      </w:pPr>
    </w:p>
    <w:p w14:paraId="435F9BF9" w14:textId="77777777" w:rsidR="006614C7" w:rsidRPr="003B0781" w:rsidRDefault="006614C7" w:rsidP="006614C7">
      <w:pPr>
        <w:outlineLvl w:val="0"/>
        <w:rPr>
          <w:rFonts w:asciiTheme="minorHAnsi" w:hAnsiTheme="minorHAnsi" w:cs="Arial"/>
          <w:b/>
          <w:bCs/>
          <w:color w:val="000000"/>
          <w:sz w:val="32"/>
          <w:szCs w:val="32"/>
        </w:rPr>
      </w:pPr>
    </w:p>
    <w:p w14:paraId="60E9062B" w14:textId="77777777" w:rsidR="003B0781" w:rsidRPr="003B0781" w:rsidRDefault="003B0781" w:rsidP="003B0781">
      <w:pPr>
        <w:jc w:val="center"/>
        <w:rPr>
          <w:rFonts w:asciiTheme="minorHAnsi" w:hAnsiTheme="minorHAnsi"/>
          <w:b/>
          <w:noProof/>
          <w:sz w:val="32"/>
          <w:szCs w:val="32"/>
        </w:rPr>
      </w:pPr>
      <w:r w:rsidRPr="003B0781">
        <w:rPr>
          <w:rFonts w:asciiTheme="minorHAnsi" w:hAnsiTheme="minorHAnsi"/>
          <w:b/>
          <w:noProof/>
          <w:sz w:val="32"/>
          <w:szCs w:val="32"/>
        </w:rPr>
        <w:t>SAMOBORSKI ŠPORTSKI SAVEZ</w:t>
      </w:r>
    </w:p>
    <w:p w14:paraId="669E9375" w14:textId="77777777" w:rsidR="003B0781" w:rsidRPr="003B0781" w:rsidRDefault="003B0781" w:rsidP="003B0781">
      <w:pPr>
        <w:jc w:val="center"/>
        <w:rPr>
          <w:rFonts w:asciiTheme="minorHAnsi" w:hAnsiTheme="minorHAnsi"/>
          <w:noProof/>
          <w:sz w:val="32"/>
          <w:szCs w:val="32"/>
        </w:rPr>
      </w:pPr>
    </w:p>
    <w:p w14:paraId="6C8BE8A9" w14:textId="77777777" w:rsidR="003B0781" w:rsidRPr="003B0781" w:rsidRDefault="003B0781" w:rsidP="003B0781">
      <w:pPr>
        <w:pStyle w:val="SubTitle2"/>
        <w:rPr>
          <w:rFonts w:asciiTheme="minorHAnsi" w:hAnsiTheme="minorHAnsi"/>
          <w:noProof/>
          <w:szCs w:val="32"/>
          <w:lang w:val="hr-HR"/>
        </w:rPr>
      </w:pPr>
    </w:p>
    <w:p w14:paraId="4E699095" w14:textId="77777777" w:rsidR="003B0781" w:rsidRPr="003B0781" w:rsidRDefault="003B0781" w:rsidP="003B0781">
      <w:pPr>
        <w:pStyle w:val="SubTitle2"/>
        <w:rPr>
          <w:rFonts w:asciiTheme="minorHAnsi" w:hAnsiTheme="minorHAnsi"/>
          <w:noProof/>
          <w:szCs w:val="32"/>
          <w:lang w:val="hr-HR"/>
        </w:rPr>
      </w:pPr>
    </w:p>
    <w:p w14:paraId="42DC8144" w14:textId="6A81E5BC" w:rsidR="003B0781" w:rsidRPr="003B0781" w:rsidRDefault="003B0781" w:rsidP="003B0781">
      <w:pPr>
        <w:jc w:val="center"/>
        <w:rPr>
          <w:rFonts w:asciiTheme="minorHAnsi" w:hAnsiTheme="minorHAnsi"/>
          <w:noProof/>
          <w:sz w:val="32"/>
          <w:szCs w:val="32"/>
        </w:rPr>
      </w:pPr>
      <w:r w:rsidRPr="003B0781">
        <w:rPr>
          <w:rFonts w:asciiTheme="minorHAnsi" w:hAnsiTheme="minorHAnsi"/>
          <w:b/>
          <w:sz w:val="32"/>
          <w:szCs w:val="32"/>
        </w:rPr>
        <w:t>Javni poziv za financiranje projekata sportskih udruga članica Samoborskog športskog saveza – Pozicija 1</w:t>
      </w:r>
      <w:r>
        <w:rPr>
          <w:rFonts w:asciiTheme="minorHAnsi" w:hAnsiTheme="minorHAnsi"/>
          <w:b/>
          <w:sz w:val="32"/>
          <w:szCs w:val="32"/>
        </w:rPr>
        <w:t>3</w:t>
      </w:r>
      <w:r w:rsidRPr="003B0781">
        <w:rPr>
          <w:rFonts w:asciiTheme="minorHAnsi" w:hAnsiTheme="minorHAnsi"/>
          <w:b/>
          <w:sz w:val="32"/>
          <w:szCs w:val="32"/>
        </w:rPr>
        <w:t xml:space="preserve"> – ostali programi i rezerva</w:t>
      </w:r>
    </w:p>
    <w:p w14:paraId="2057DF14" w14:textId="77777777" w:rsidR="003B0781" w:rsidRPr="003B0781" w:rsidRDefault="003B0781" w:rsidP="003B0781">
      <w:pPr>
        <w:pStyle w:val="SubTitle2"/>
        <w:rPr>
          <w:rFonts w:asciiTheme="minorHAnsi" w:hAnsiTheme="minorHAnsi"/>
          <w:noProof/>
          <w:szCs w:val="32"/>
          <w:lang w:val="hr-HR"/>
        </w:rPr>
      </w:pPr>
    </w:p>
    <w:p w14:paraId="6615BFC8" w14:textId="77777777" w:rsidR="003B0781" w:rsidRPr="003B0781" w:rsidRDefault="003B0781" w:rsidP="003B0781">
      <w:pPr>
        <w:pStyle w:val="SubTitle1"/>
        <w:rPr>
          <w:rFonts w:asciiTheme="minorHAnsi" w:hAnsiTheme="minorHAnsi"/>
          <w:noProof/>
          <w:sz w:val="32"/>
          <w:szCs w:val="32"/>
          <w:lang w:val="hr-HR"/>
        </w:rPr>
      </w:pPr>
      <w:r w:rsidRPr="003B0781">
        <w:rPr>
          <w:rFonts w:asciiTheme="minorHAnsi" w:hAnsiTheme="minorHAnsi"/>
          <w:b w:val="0"/>
          <w:noProof/>
          <w:sz w:val="32"/>
          <w:szCs w:val="32"/>
          <w:lang w:val="hr-HR"/>
        </w:rPr>
        <w:t>Upute za prijavitelje</w:t>
      </w:r>
      <w:r w:rsidRPr="003B0781">
        <w:rPr>
          <w:rFonts w:asciiTheme="minorHAnsi" w:hAnsiTheme="minorHAnsi"/>
          <w:b w:val="0"/>
          <w:noProof/>
          <w:sz w:val="32"/>
          <w:szCs w:val="32"/>
          <w:lang w:val="hr-HR"/>
        </w:rPr>
        <w:br/>
      </w:r>
    </w:p>
    <w:p w14:paraId="6B6B3A5D" w14:textId="77777777" w:rsidR="003B0781" w:rsidRPr="003B0781" w:rsidRDefault="003B0781" w:rsidP="003B0781">
      <w:pPr>
        <w:pStyle w:val="SubTitle2"/>
        <w:rPr>
          <w:rFonts w:asciiTheme="minorHAnsi" w:hAnsiTheme="minorHAnsi"/>
          <w:noProof/>
          <w:szCs w:val="32"/>
          <w:lang w:val="hr-HR"/>
        </w:rPr>
      </w:pPr>
    </w:p>
    <w:p w14:paraId="0BAAF268" w14:textId="3F1CF894" w:rsidR="003B0781" w:rsidRPr="003B0781" w:rsidRDefault="003B0781" w:rsidP="003B0781">
      <w:pPr>
        <w:pStyle w:val="SubTitle1"/>
        <w:rPr>
          <w:rFonts w:asciiTheme="minorHAnsi" w:hAnsiTheme="minorHAnsi"/>
          <w:b w:val="0"/>
          <w:noProof/>
          <w:sz w:val="32"/>
          <w:szCs w:val="32"/>
          <w:lang w:val="hr-HR"/>
        </w:rPr>
      </w:pPr>
      <w:r w:rsidRPr="003B0781">
        <w:rPr>
          <w:rFonts w:asciiTheme="minorHAnsi" w:hAnsiTheme="minorHAnsi"/>
          <w:b w:val="0"/>
          <w:noProof/>
          <w:sz w:val="32"/>
          <w:szCs w:val="32"/>
          <w:lang w:val="hr-HR"/>
        </w:rPr>
        <w:t xml:space="preserve">Datum objave natječaja: </w:t>
      </w:r>
      <w:r w:rsidR="008E723F">
        <w:rPr>
          <w:rFonts w:asciiTheme="minorHAnsi" w:hAnsiTheme="minorHAnsi"/>
          <w:b w:val="0"/>
          <w:noProof/>
          <w:sz w:val="32"/>
          <w:szCs w:val="32"/>
          <w:lang w:val="hr-HR"/>
        </w:rPr>
        <w:t>1</w:t>
      </w:r>
      <w:r w:rsidR="00A326DE">
        <w:rPr>
          <w:rFonts w:asciiTheme="minorHAnsi" w:hAnsiTheme="minorHAnsi"/>
          <w:b w:val="0"/>
          <w:noProof/>
          <w:sz w:val="32"/>
          <w:szCs w:val="32"/>
          <w:lang w:val="hr-HR"/>
        </w:rPr>
        <w:t>3</w:t>
      </w:r>
      <w:r w:rsidR="00CA43BC">
        <w:rPr>
          <w:rFonts w:asciiTheme="minorHAnsi" w:hAnsiTheme="minorHAnsi"/>
          <w:b w:val="0"/>
          <w:noProof/>
          <w:sz w:val="32"/>
          <w:szCs w:val="32"/>
          <w:lang w:val="hr-HR"/>
        </w:rPr>
        <w:t xml:space="preserve">. </w:t>
      </w:r>
      <w:r w:rsidR="00A326DE">
        <w:rPr>
          <w:rFonts w:asciiTheme="minorHAnsi" w:hAnsiTheme="minorHAnsi"/>
          <w:b w:val="0"/>
          <w:noProof/>
          <w:sz w:val="32"/>
          <w:szCs w:val="32"/>
          <w:lang w:val="hr-HR"/>
        </w:rPr>
        <w:t>lipanj</w:t>
      </w:r>
      <w:r w:rsidRPr="003B0781">
        <w:rPr>
          <w:rFonts w:asciiTheme="minorHAnsi" w:hAnsiTheme="minorHAnsi"/>
          <w:b w:val="0"/>
          <w:noProof/>
          <w:sz w:val="32"/>
          <w:szCs w:val="32"/>
          <w:lang w:val="hr-HR"/>
        </w:rPr>
        <w:t xml:space="preserve"> 20</w:t>
      </w:r>
      <w:r w:rsidR="00CA43BC">
        <w:rPr>
          <w:rFonts w:asciiTheme="minorHAnsi" w:hAnsiTheme="minorHAnsi"/>
          <w:b w:val="0"/>
          <w:noProof/>
          <w:sz w:val="32"/>
          <w:szCs w:val="32"/>
          <w:lang w:val="hr-HR"/>
        </w:rPr>
        <w:t>2</w:t>
      </w:r>
      <w:r w:rsidR="008E723F">
        <w:rPr>
          <w:rFonts w:asciiTheme="minorHAnsi" w:hAnsiTheme="minorHAnsi"/>
          <w:b w:val="0"/>
          <w:noProof/>
          <w:sz w:val="32"/>
          <w:szCs w:val="32"/>
          <w:lang w:val="hr-HR"/>
        </w:rPr>
        <w:t>2</w:t>
      </w:r>
      <w:r w:rsidRPr="003B0781">
        <w:rPr>
          <w:rFonts w:asciiTheme="minorHAnsi" w:hAnsiTheme="minorHAnsi"/>
          <w:b w:val="0"/>
          <w:noProof/>
          <w:sz w:val="32"/>
          <w:szCs w:val="32"/>
          <w:lang w:val="hr-HR"/>
        </w:rPr>
        <w:t>.</w:t>
      </w:r>
    </w:p>
    <w:p w14:paraId="3822338F" w14:textId="4670DD02" w:rsidR="003B0781" w:rsidRPr="003B0781" w:rsidRDefault="003B0781" w:rsidP="003B0781">
      <w:pPr>
        <w:pStyle w:val="SubTitle2"/>
        <w:rPr>
          <w:rFonts w:asciiTheme="minorHAnsi" w:hAnsiTheme="minorHAnsi"/>
          <w:b w:val="0"/>
          <w:noProof/>
          <w:szCs w:val="32"/>
          <w:lang w:val="hr-HR"/>
        </w:rPr>
      </w:pPr>
      <w:r w:rsidRPr="003B0781">
        <w:rPr>
          <w:rFonts w:asciiTheme="minorHAnsi" w:hAnsiTheme="minorHAnsi"/>
          <w:b w:val="0"/>
          <w:noProof/>
          <w:szCs w:val="32"/>
          <w:lang w:val="hr-HR"/>
        </w:rPr>
        <w:t>Rok za dostavu prijava: 01. prosinac 20</w:t>
      </w:r>
      <w:r w:rsidR="00CA43BC">
        <w:rPr>
          <w:rFonts w:asciiTheme="minorHAnsi" w:hAnsiTheme="minorHAnsi"/>
          <w:b w:val="0"/>
          <w:noProof/>
          <w:szCs w:val="32"/>
          <w:lang w:val="hr-HR"/>
        </w:rPr>
        <w:t>2</w:t>
      </w:r>
      <w:r w:rsidR="008E723F">
        <w:rPr>
          <w:rFonts w:asciiTheme="minorHAnsi" w:hAnsiTheme="minorHAnsi"/>
          <w:b w:val="0"/>
          <w:noProof/>
          <w:szCs w:val="32"/>
          <w:lang w:val="hr-HR"/>
        </w:rPr>
        <w:t>2</w:t>
      </w:r>
      <w:r w:rsidRPr="003B0781">
        <w:rPr>
          <w:rFonts w:asciiTheme="minorHAnsi" w:hAnsiTheme="minorHAnsi"/>
          <w:b w:val="0"/>
          <w:noProof/>
          <w:szCs w:val="32"/>
          <w:lang w:val="hr-HR"/>
        </w:rPr>
        <w:t xml:space="preserve">. </w:t>
      </w:r>
    </w:p>
    <w:p w14:paraId="1320BC22" w14:textId="77777777" w:rsidR="003B0781" w:rsidRPr="008E723F" w:rsidRDefault="003B0781" w:rsidP="003B0781">
      <w:pPr>
        <w:pStyle w:val="SubTitle1"/>
        <w:numPr>
          <w:ilvl w:val="0"/>
          <w:numId w:val="14"/>
        </w:numPr>
        <w:rPr>
          <w:rFonts w:asciiTheme="minorHAnsi" w:hAnsiTheme="minorHAnsi"/>
          <w:noProof/>
          <w:sz w:val="24"/>
          <w:szCs w:val="24"/>
          <w:lang w:val="hr-HR"/>
        </w:rPr>
      </w:pPr>
      <w:r w:rsidRPr="003B0781">
        <w:rPr>
          <w:rFonts w:asciiTheme="minorHAnsi" w:hAnsiTheme="minorHAnsi"/>
          <w:b w:val="0"/>
          <w:noProof/>
          <w:sz w:val="32"/>
          <w:szCs w:val="32"/>
          <w:lang w:val="hr-HR"/>
        </w:rPr>
        <w:br w:type="page"/>
      </w:r>
      <w:r w:rsidRPr="008E723F">
        <w:rPr>
          <w:rFonts w:asciiTheme="minorHAnsi" w:hAnsiTheme="minorHAnsi"/>
          <w:noProof/>
          <w:sz w:val="24"/>
          <w:szCs w:val="24"/>
          <w:lang w:val="hr-HR"/>
        </w:rPr>
        <w:lastRenderedPageBreak/>
        <w:t>JAVNI POZIV ZA FINANCIRANJE PROJEKATA SPORTSKIH UDRUGA ČLANICA SAMOBORSKOG ŠPORTSKOG SAVEZA</w:t>
      </w:r>
    </w:p>
    <w:p w14:paraId="69DE2D41" w14:textId="77777777" w:rsidR="003B0781" w:rsidRPr="008E723F" w:rsidRDefault="003B0781" w:rsidP="003B0781">
      <w:pPr>
        <w:pStyle w:val="SubTitle2"/>
        <w:rPr>
          <w:rFonts w:asciiTheme="minorHAnsi" w:hAnsiTheme="minorHAnsi"/>
          <w:sz w:val="24"/>
          <w:szCs w:val="24"/>
          <w:lang w:val="hr-HR"/>
        </w:rPr>
      </w:pPr>
    </w:p>
    <w:p w14:paraId="0B7B0CB4" w14:textId="77777777" w:rsidR="003B0781" w:rsidRPr="008E723F" w:rsidRDefault="003B0781" w:rsidP="003B0781">
      <w:pPr>
        <w:pStyle w:val="Guidelines2"/>
        <w:spacing w:before="0" w:after="120"/>
        <w:outlineLvl w:val="0"/>
        <w:rPr>
          <w:rFonts w:asciiTheme="minorHAnsi" w:hAnsiTheme="minorHAnsi"/>
          <w:noProof/>
          <w:szCs w:val="24"/>
          <w:lang w:val="hr-HR"/>
        </w:rPr>
      </w:pPr>
      <w:bookmarkStart w:id="0" w:name="_Toc419712047"/>
      <w:r w:rsidRPr="008E723F">
        <w:rPr>
          <w:rFonts w:asciiTheme="minorHAnsi" w:hAnsiTheme="minorHAnsi"/>
          <w:noProof/>
          <w:szCs w:val="24"/>
          <w:lang w:val="hr-HR"/>
        </w:rPr>
        <w:t>1.1</w:t>
      </w:r>
      <w:r w:rsidRPr="008E723F">
        <w:rPr>
          <w:rFonts w:asciiTheme="minorHAnsi" w:hAnsiTheme="minorHAnsi"/>
          <w:noProof/>
          <w:szCs w:val="24"/>
          <w:lang w:val="hr-HR"/>
        </w:rPr>
        <w:tab/>
        <w:t>OPIS PROBLEMA ČIJEM SE RJEŠAVANJU ŽELI DOPRINIJETI OVIM NATJEČAJEM</w:t>
      </w:r>
      <w:bookmarkEnd w:id="0"/>
    </w:p>
    <w:p w14:paraId="0AA3130F" w14:textId="76F30AAF" w:rsidR="003B0781" w:rsidRPr="008E723F" w:rsidRDefault="003B0781" w:rsidP="003B0781">
      <w:pPr>
        <w:jc w:val="both"/>
        <w:rPr>
          <w:rFonts w:asciiTheme="minorHAnsi" w:hAnsiTheme="minorHAnsi" w:cs="Calibri"/>
          <w:sz w:val="24"/>
          <w:szCs w:val="24"/>
        </w:rPr>
      </w:pPr>
      <w:r w:rsidRPr="008E723F">
        <w:rPr>
          <w:rFonts w:asciiTheme="minorHAnsi" w:eastAsia="Calibri" w:hAnsiTheme="minorHAnsi"/>
          <w:sz w:val="24"/>
          <w:szCs w:val="24"/>
        </w:rPr>
        <w:t xml:space="preserve">Sportske udruge članice Samoborskog športskog saveza koje djeluju na području sporta imaju višestruku ulogu u izgradnji </w:t>
      </w:r>
      <w:r w:rsidRPr="008E723F">
        <w:rPr>
          <w:rFonts w:asciiTheme="minorHAnsi" w:hAnsiTheme="minorHAnsi" w:cs="Calibri"/>
          <w:sz w:val="24"/>
          <w:szCs w:val="24"/>
        </w:rPr>
        <w:t xml:space="preserve">demokratskog, otvorenog, </w:t>
      </w:r>
      <w:proofErr w:type="spellStart"/>
      <w:r w:rsidRPr="008E723F">
        <w:rPr>
          <w:rFonts w:asciiTheme="minorHAnsi" w:hAnsiTheme="minorHAnsi" w:cs="Calibri"/>
          <w:sz w:val="24"/>
          <w:szCs w:val="24"/>
        </w:rPr>
        <w:t>uključivog</w:t>
      </w:r>
      <w:proofErr w:type="spellEnd"/>
      <w:r w:rsidRPr="008E723F">
        <w:rPr>
          <w:rFonts w:asciiTheme="minorHAnsi" w:hAnsiTheme="minorHAnsi" w:cs="Calibri"/>
          <w:sz w:val="24"/>
          <w:szCs w:val="24"/>
        </w:rPr>
        <w:t xml:space="preserve">, bogatog i socijalno pravednog, održivog i ekološki </w:t>
      </w:r>
      <w:r w:rsidR="008E723F" w:rsidRPr="008E723F">
        <w:rPr>
          <w:rFonts w:asciiTheme="minorHAnsi" w:hAnsiTheme="minorHAnsi" w:cs="Calibri"/>
          <w:sz w:val="24"/>
          <w:szCs w:val="24"/>
        </w:rPr>
        <w:t>osviještenog</w:t>
      </w:r>
      <w:r w:rsidRPr="008E723F">
        <w:rPr>
          <w:rFonts w:asciiTheme="minorHAnsi" w:hAnsiTheme="minorHAnsi" w:cs="Calibri"/>
          <w:sz w:val="24"/>
          <w:szCs w:val="24"/>
        </w:rPr>
        <w:t xml:space="preserve"> društva.</w:t>
      </w:r>
    </w:p>
    <w:p w14:paraId="2D1EECBC" w14:textId="77777777" w:rsidR="003B0781" w:rsidRPr="008E723F" w:rsidRDefault="003B0781" w:rsidP="003B0781">
      <w:pPr>
        <w:jc w:val="both"/>
        <w:rPr>
          <w:rFonts w:asciiTheme="minorHAnsi" w:eastAsia="Calibri" w:hAnsiTheme="minorHAnsi"/>
          <w:sz w:val="24"/>
          <w:szCs w:val="24"/>
        </w:rPr>
      </w:pPr>
      <w:r w:rsidRPr="008E723F">
        <w:rPr>
          <w:rFonts w:asciiTheme="minorHAnsi" w:eastAsia="Calibri" w:hAnsiTheme="minorHAnsi"/>
          <w:sz w:val="24"/>
          <w:szCs w:val="24"/>
        </w:rPr>
        <w:t>U kontekstu sve složenijih i brojnijih projekata, potrebno je odabrati programe i projekte koji se odlikuju najvećom kvalitetom, te tako osnažiti sportsku scenu, dodatno podržati razvoj i unaprjeđenje sporta i rekreacije u Gradu Samoboru.</w:t>
      </w:r>
    </w:p>
    <w:p w14:paraId="166CAA50" w14:textId="77777777" w:rsidR="003B0781" w:rsidRPr="008E723F" w:rsidRDefault="003B0781" w:rsidP="003B0781">
      <w:pPr>
        <w:jc w:val="both"/>
        <w:rPr>
          <w:rFonts w:asciiTheme="minorHAnsi" w:eastAsia="Calibri" w:hAnsiTheme="minorHAnsi"/>
          <w:sz w:val="24"/>
          <w:szCs w:val="24"/>
        </w:rPr>
      </w:pPr>
      <w:r w:rsidRPr="008E723F">
        <w:rPr>
          <w:rFonts w:asciiTheme="minorHAnsi" w:eastAsia="Calibri" w:hAnsiTheme="minorHAnsi"/>
          <w:sz w:val="24"/>
          <w:szCs w:val="24"/>
        </w:rPr>
        <w:t xml:space="preserve">Suradnja s udrugama najčešće se očituje kroz različite oblike financijske i nefinancijske podrške koje Samoborski športski savez pruža programima i projektima od interesa za razvoj sporta i rekreacije. </w:t>
      </w:r>
    </w:p>
    <w:p w14:paraId="61CE7383" w14:textId="07CE30C5" w:rsidR="003B0781" w:rsidRPr="008E723F" w:rsidRDefault="003B0781" w:rsidP="003B0781">
      <w:pPr>
        <w:jc w:val="both"/>
        <w:rPr>
          <w:rFonts w:asciiTheme="minorHAnsi" w:eastAsia="Calibri" w:hAnsiTheme="minorHAnsi"/>
          <w:sz w:val="24"/>
          <w:szCs w:val="24"/>
        </w:rPr>
      </w:pPr>
      <w:r w:rsidRPr="008E723F">
        <w:rPr>
          <w:rFonts w:asciiTheme="minorHAnsi" w:eastAsia="Calibri" w:hAnsiTheme="minorHAnsi"/>
          <w:sz w:val="24"/>
          <w:szCs w:val="24"/>
        </w:rPr>
        <w:t>Sukladno novoj zakonodavnoj praksi više ne postoji modalitet dodjeljivanja sredstava iz Proračuna Samoborskog športskog saveza putem zamolbi – Pozicija 1</w:t>
      </w:r>
      <w:r w:rsidR="00CA43BC" w:rsidRPr="008E723F">
        <w:rPr>
          <w:rFonts w:asciiTheme="minorHAnsi" w:eastAsia="Calibri" w:hAnsiTheme="minorHAnsi"/>
          <w:sz w:val="24"/>
          <w:szCs w:val="24"/>
        </w:rPr>
        <w:t>3</w:t>
      </w:r>
      <w:r w:rsidRPr="008E723F">
        <w:rPr>
          <w:rFonts w:asciiTheme="minorHAnsi" w:eastAsia="Calibri" w:hAnsiTheme="minorHAnsi"/>
          <w:sz w:val="24"/>
          <w:szCs w:val="24"/>
        </w:rPr>
        <w:t xml:space="preserve"> – ostali programi i rezerva. Programa JP u sportu Grada Samobora, osim za izvanredne situacije koje Uredba predviđa. Sa željom da sustav funkcionira što transparentnije te da se zahtjevi udruga koje nisu mogle prijaviti svoje programe/projekte na Javni poziv za predlaganje programa javnih potreba u sportu Grada Samobora zbog različitih razloga, razmotre i vrednuju prema adekvatnim kriterijima, Samoborski športski savez pripremio je, a Predsjednik Samoborskog športskog saveza raspisao je Javni poziv za financiranje projekata sportskih udruga članica Samoborskog športskog saveza – pozicija 1</w:t>
      </w:r>
      <w:r w:rsidR="00CA43BC" w:rsidRPr="008E723F">
        <w:rPr>
          <w:rFonts w:asciiTheme="minorHAnsi" w:eastAsia="Calibri" w:hAnsiTheme="minorHAnsi"/>
          <w:sz w:val="24"/>
          <w:szCs w:val="24"/>
        </w:rPr>
        <w:t>3</w:t>
      </w:r>
      <w:r w:rsidRPr="008E723F">
        <w:rPr>
          <w:rFonts w:asciiTheme="minorHAnsi" w:eastAsia="Calibri" w:hAnsiTheme="minorHAnsi"/>
          <w:sz w:val="24"/>
          <w:szCs w:val="24"/>
        </w:rPr>
        <w:t xml:space="preserve"> Ostali programi i rezerva.</w:t>
      </w:r>
    </w:p>
    <w:p w14:paraId="48324820" w14:textId="77777777" w:rsidR="003B0781" w:rsidRPr="008E723F" w:rsidRDefault="003B0781" w:rsidP="003B0781">
      <w:pPr>
        <w:jc w:val="both"/>
        <w:rPr>
          <w:rFonts w:asciiTheme="minorHAnsi" w:eastAsia="Calibri" w:hAnsiTheme="minorHAnsi"/>
          <w:sz w:val="24"/>
          <w:szCs w:val="24"/>
        </w:rPr>
      </w:pPr>
      <w:r w:rsidRPr="008E723F">
        <w:rPr>
          <w:rFonts w:asciiTheme="minorHAnsi" w:eastAsia="Calibri" w:hAnsiTheme="minorHAnsi"/>
          <w:sz w:val="24"/>
          <w:szCs w:val="24"/>
        </w:rPr>
        <w:br/>
      </w:r>
    </w:p>
    <w:p w14:paraId="4C05BDCE" w14:textId="77777777" w:rsidR="003B0781" w:rsidRPr="008E723F" w:rsidRDefault="003B0781" w:rsidP="003B0781">
      <w:pPr>
        <w:pStyle w:val="Guidelines2"/>
        <w:spacing w:before="0" w:after="0"/>
        <w:rPr>
          <w:rFonts w:asciiTheme="minorHAnsi" w:hAnsiTheme="minorHAnsi"/>
          <w:noProof/>
          <w:szCs w:val="24"/>
          <w:lang w:val="hr-HR"/>
        </w:rPr>
      </w:pPr>
      <w:bookmarkStart w:id="1" w:name="_Toc419712048"/>
      <w:r w:rsidRPr="008E723F">
        <w:rPr>
          <w:rFonts w:asciiTheme="minorHAnsi" w:hAnsiTheme="minorHAnsi"/>
          <w:noProof/>
          <w:szCs w:val="24"/>
          <w:lang w:val="hr-HR"/>
        </w:rPr>
        <w:t>1.2</w:t>
      </w:r>
      <w:r w:rsidRPr="008E723F">
        <w:rPr>
          <w:rFonts w:asciiTheme="minorHAnsi" w:hAnsiTheme="minorHAnsi"/>
          <w:noProof/>
          <w:szCs w:val="24"/>
          <w:lang w:val="hr-HR"/>
        </w:rPr>
        <w:tab/>
        <w:t>CILJEVI NATJEČAJA I PRIORITETI ZA DODJELU SREDSTAVA</w:t>
      </w:r>
      <w:bookmarkEnd w:id="1"/>
      <w:r w:rsidRPr="008E723F">
        <w:rPr>
          <w:rFonts w:asciiTheme="minorHAnsi" w:hAnsiTheme="minorHAnsi"/>
          <w:noProof/>
          <w:szCs w:val="24"/>
          <w:lang w:val="hr-HR"/>
        </w:rPr>
        <w:t xml:space="preserve"> </w:t>
      </w:r>
    </w:p>
    <w:p w14:paraId="134F5AEF" w14:textId="77777777" w:rsidR="003B0781" w:rsidRPr="008E723F" w:rsidRDefault="003B0781" w:rsidP="003B0781">
      <w:pPr>
        <w:pStyle w:val="Guidelines2"/>
        <w:spacing w:before="0" w:after="0"/>
        <w:rPr>
          <w:rFonts w:asciiTheme="minorHAnsi" w:hAnsiTheme="minorHAnsi"/>
          <w:noProof/>
          <w:szCs w:val="24"/>
          <w:lang w:val="hr-HR"/>
        </w:rPr>
      </w:pPr>
    </w:p>
    <w:p w14:paraId="66604728" w14:textId="77777777" w:rsidR="003B0781" w:rsidRPr="008E723F" w:rsidRDefault="003B0781" w:rsidP="003B0781">
      <w:pPr>
        <w:rPr>
          <w:rFonts w:asciiTheme="minorHAnsi" w:hAnsiTheme="minorHAnsi" w:cs="Arial"/>
          <w:sz w:val="24"/>
          <w:szCs w:val="24"/>
        </w:rPr>
      </w:pPr>
      <w:r w:rsidRPr="008E723F">
        <w:rPr>
          <w:rFonts w:asciiTheme="minorHAnsi" w:hAnsiTheme="minorHAnsi" w:cs="Arial"/>
          <w:sz w:val="24"/>
          <w:szCs w:val="24"/>
        </w:rPr>
        <w:t>Opći cilj ovog Natječaja je povećati i obogatiti sportski pa samim time i zdravstveni aspekt razvoja  društva na području grada Samobora.</w:t>
      </w:r>
      <w:r w:rsidRPr="008E723F">
        <w:rPr>
          <w:rFonts w:asciiTheme="minorHAnsi" w:hAnsiTheme="minorHAnsi" w:cs="Arial"/>
          <w:sz w:val="24"/>
          <w:szCs w:val="24"/>
        </w:rPr>
        <w:br/>
      </w:r>
    </w:p>
    <w:p w14:paraId="1696BC8D" w14:textId="77777777" w:rsidR="003B0781" w:rsidRPr="008E723F" w:rsidRDefault="003B0781" w:rsidP="003B0781">
      <w:pPr>
        <w:jc w:val="both"/>
        <w:rPr>
          <w:rFonts w:asciiTheme="minorHAnsi" w:hAnsiTheme="minorHAnsi" w:cs="Arial"/>
          <w:sz w:val="24"/>
          <w:szCs w:val="24"/>
        </w:rPr>
      </w:pPr>
    </w:p>
    <w:p w14:paraId="2FCC19BB" w14:textId="77777777" w:rsidR="003B0781" w:rsidRPr="008E723F" w:rsidRDefault="003B0781" w:rsidP="003B0781">
      <w:pPr>
        <w:pStyle w:val="Guidelines2"/>
        <w:spacing w:before="0" w:after="0"/>
        <w:rPr>
          <w:rFonts w:asciiTheme="minorHAnsi" w:hAnsiTheme="minorHAnsi"/>
          <w:noProof/>
          <w:szCs w:val="24"/>
          <w:lang w:val="hr-HR"/>
        </w:rPr>
      </w:pPr>
      <w:bookmarkStart w:id="2" w:name="_Toc419712049"/>
      <w:r w:rsidRPr="008E723F">
        <w:rPr>
          <w:rFonts w:asciiTheme="minorHAnsi" w:hAnsiTheme="minorHAnsi"/>
          <w:noProof/>
          <w:szCs w:val="24"/>
          <w:lang w:val="hr-HR"/>
        </w:rPr>
        <w:t>1.3</w:t>
      </w:r>
      <w:r w:rsidRPr="008E723F">
        <w:rPr>
          <w:rFonts w:asciiTheme="minorHAnsi" w:hAnsiTheme="minorHAnsi"/>
          <w:noProof/>
          <w:szCs w:val="24"/>
          <w:lang w:val="hr-HR"/>
        </w:rPr>
        <w:tab/>
        <w:t>PLANIRANI IZNOSI I UKUPNA VRIJEDNOST NATJEČAJA</w:t>
      </w:r>
      <w:bookmarkEnd w:id="2"/>
    </w:p>
    <w:p w14:paraId="4403F0BA" w14:textId="77777777" w:rsidR="003B0781" w:rsidRPr="008E723F" w:rsidRDefault="003B0781" w:rsidP="003B0781">
      <w:pPr>
        <w:pStyle w:val="Guidelines2"/>
        <w:spacing w:before="0" w:after="0"/>
        <w:rPr>
          <w:rFonts w:asciiTheme="minorHAnsi" w:hAnsiTheme="minorHAnsi"/>
          <w:noProof/>
          <w:szCs w:val="24"/>
          <w:lang w:val="hr-HR"/>
        </w:rPr>
      </w:pPr>
    </w:p>
    <w:p w14:paraId="6636E895" w14:textId="07A878D8" w:rsidR="003B0781" w:rsidRPr="008E723F" w:rsidRDefault="003B0781" w:rsidP="003B0781">
      <w:pPr>
        <w:jc w:val="both"/>
        <w:rPr>
          <w:rFonts w:asciiTheme="minorHAnsi" w:hAnsiTheme="minorHAnsi"/>
          <w:noProof/>
          <w:sz w:val="24"/>
          <w:szCs w:val="24"/>
        </w:rPr>
      </w:pPr>
      <w:r w:rsidRPr="008E723F">
        <w:rPr>
          <w:rFonts w:asciiTheme="minorHAnsi" w:hAnsiTheme="minorHAnsi"/>
          <w:noProof/>
          <w:sz w:val="24"/>
          <w:szCs w:val="24"/>
        </w:rPr>
        <w:t xml:space="preserve">(1) Za financiranje projekata u okviru ovog Natječaja raspoloživ je iznos od </w:t>
      </w:r>
      <w:r w:rsidR="008E723F" w:rsidRPr="00A326DE">
        <w:rPr>
          <w:rFonts w:asciiTheme="minorHAnsi" w:hAnsiTheme="minorHAnsi"/>
          <w:b/>
          <w:bCs/>
          <w:noProof/>
          <w:sz w:val="24"/>
          <w:szCs w:val="24"/>
        </w:rPr>
        <w:t>121</w:t>
      </w:r>
      <w:r w:rsidRPr="00A326DE">
        <w:rPr>
          <w:rFonts w:asciiTheme="minorHAnsi" w:hAnsiTheme="minorHAnsi"/>
          <w:b/>
          <w:bCs/>
          <w:noProof/>
          <w:sz w:val="24"/>
          <w:szCs w:val="24"/>
        </w:rPr>
        <w:t>.0</w:t>
      </w:r>
      <w:r w:rsidR="008E723F" w:rsidRPr="00A326DE">
        <w:rPr>
          <w:rFonts w:asciiTheme="minorHAnsi" w:hAnsiTheme="minorHAnsi"/>
          <w:b/>
          <w:bCs/>
          <w:noProof/>
          <w:sz w:val="24"/>
          <w:szCs w:val="24"/>
        </w:rPr>
        <w:t>36</w:t>
      </w:r>
      <w:r w:rsidRPr="00A326DE">
        <w:rPr>
          <w:rFonts w:asciiTheme="minorHAnsi" w:hAnsiTheme="minorHAnsi"/>
          <w:b/>
          <w:bCs/>
          <w:noProof/>
          <w:sz w:val="24"/>
          <w:szCs w:val="24"/>
        </w:rPr>
        <w:t>,00 kuna.</w:t>
      </w:r>
    </w:p>
    <w:p w14:paraId="6385943D" w14:textId="162E2383" w:rsidR="003B0781" w:rsidRPr="008E723F" w:rsidRDefault="003B0781" w:rsidP="003B0781">
      <w:pPr>
        <w:jc w:val="both"/>
        <w:rPr>
          <w:rFonts w:asciiTheme="minorHAnsi" w:hAnsiTheme="minorHAnsi"/>
          <w:noProof/>
          <w:sz w:val="24"/>
          <w:szCs w:val="24"/>
        </w:rPr>
      </w:pPr>
      <w:r w:rsidRPr="008E723F">
        <w:rPr>
          <w:rFonts w:asciiTheme="minorHAnsi" w:hAnsiTheme="minorHAnsi"/>
          <w:noProof/>
          <w:sz w:val="24"/>
          <w:szCs w:val="24"/>
        </w:rPr>
        <w:t>(2) Najmanji iznos traženih sredstava za financiranje projekta je 1.000,00 kuna, a</w:t>
      </w:r>
      <w:r w:rsidR="008E723F">
        <w:rPr>
          <w:rFonts w:asciiTheme="minorHAnsi" w:hAnsiTheme="minorHAnsi"/>
          <w:noProof/>
          <w:sz w:val="24"/>
          <w:szCs w:val="24"/>
        </w:rPr>
        <w:t xml:space="preserve"> </w:t>
      </w:r>
      <w:r w:rsidRPr="008E723F">
        <w:rPr>
          <w:rFonts w:asciiTheme="minorHAnsi" w:hAnsiTheme="minorHAnsi"/>
          <w:noProof/>
          <w:sz w:val="24"/>
          <w:szCs w:val="24"/>
        </w:rPr>
        <w:t>najveći 15.000,00 kuna.</w:t>
      </w:r>
    </w:p>
    <w:p w14:paraId="1694C885" w14:textId="2BAD585A" w:rsidR="003B0781" w:rsidRPr="008E723F" w:rsidRDefault="003B0781" w:rsidP="003B0781">
      <w:pPr>
        <w:jc w:val="both"/>
        <w:rPr>
          <w:rFonts w:asciiTheme="minorHAnsi" w:hAnsiTheme="minorHAnsi"/>
          <w:noProof/>
          <w:sz w:val="24"/>
          <w:szCs w:val="24"/>
        </w:rPr>
      </w:pPr>
      <w:r w:rsidRPr="008E723F">
        <w:rPr>
          <w:rFonts w:asciiTheme="minorHAnsi" w:hAnsiTheme="minorHAnsi"/>
          <w:noProof/>
          <w:sz w:val="24"/>
          <w:szCs w:val="24"/>
        </w:rPr>
        <w:t xml:space="preserve">(3) Projekti se mogu i ne moraju financirati u iznosu do maksimalno 100% ukupnih prihvatljivih troškova projekta. U slučaju da se predmetni projekt/program ne financira u 100% iznosu iz Proračuna Samoborskog športskog saveza, udruga je dužna osigurati preostali iznos sredstava do punog iznosa projekta/programa, te isto dostaviti do potpisivanja Ugovora. </w:t>
      </w:r>
    </w:p>
    <w:p w14:paraId="6A7DE1CC" w14:textId="46EDCD72" w:rsidR="003B0781" w:rsidRPr="008E723F" w:rsidRDefault="003B0781" w:rsidP="003B0781">
      <w:pPr>
        <w:pStyle w:val="Guidelines1"/>
        <w:spacing w:before="100" w:beforeAutospacing="1" w:after="100" w:afterAutospacing="1"/>
        <w:ind w:left="0" w:firstLine="0"/>
        <w:outlineLvl w:val="0"/>
        <w:rPr>
          <w:rFonts w:asciiTheme="minorHAnsi" w:hAnsiTheme="minorHAnsi"/>
          <w:noProof/>
          <w:sz w:val="24"/>
          <w:szCs w:val="24"/>
          <w:lang w:val="hr-HR"/>
        </w:rPr>
      </w:pPr>
      <w:bookmarkStart w:id="3" w:name="_Toc419712050"/>
      <w:r w:rsidRPr="008E723F">
        <w:rPr>
          <w:rFonts w:asciiTheme="minorHAnsi" w:hAnsiTheme="minorHAnsi"/>
          <w:noProof/>
          <w:sz w:val="24"/>
          <w:szCs w:val="24"/>
          <w:lang w:val="hr-HR"/>
        </w:rPr>
        <w:lastRenderedPageBreak/>
        <w:t>2.</w:t>
      </w:r>
      <w:r w:rsidRPr="008E723F">
        <w:rPr>
          <w:rFonts w:asciiTheme="minorHAnsi" w:hAnsiTheme="minorHAnsi"/>
          <w:noProof/>
          <w:sz w:val="24"/>
          <w:szCs w:val="24"/>
          <w:lang w:val="hr-HR"/>
        </w:rPr>
        <w:tab/>
        <w:t xml:space="preserve">UVJETI KOJE MORA ZADOVOLJAVATI PODNOSITELJ PRIJAVE </w:t>
      </w:r>
      <w:bookmarkEnd w:id="3"/>
    </w:p>
    <w:p w14:paraId="7A4C4BDD" w14:textId="77777777" w:rsidR="003B0781" w:rsidRPr="008E723F" w:rsidRDefault="003B0781" w:rsidP="003B0781">
      <w:pPr>
        <w:pStyle w:val="Guidelines3"/>
        <w:spacing w:before="100" w:beforeAutospacing="1" w:after="100" w:afterAutospacing="1"/>
        <w:outlineLvl w:val="0"/>
        <w:rPr>
          <w:rFonts w:asciiTheme="minorHAnsi" w:hAnsiTheme="minorHAnsi"/>
          <w:noProof/>
          <w:sz w:val="24"/>
          <w:szCs w:val="24"/>
          <w:lang w:val="hr-HR"/>
        </w:rPr>
      </w:pPr>
      <w:bookmarkStart w:id="4" w:name="_Toc419712051"/>
      <w:r w:rsidRPr="008E723F">
        <w:rPr>
          <w:rFonts w:asciiTheme="minorHAnsi" w:hAnsiTheme="minorHAnsi"/>
          <w:noProof/>
          <w:sz w:val="24"/>
          <w:szCs w:val="24"/>
          <w:lang w:val="hr-HR"/>
        </w:rPr>
        <w:t>2.1.</w:t>
      </w:r>
      <w:r w:rsidRPr="008E723F">
        <w:rPr>
          <w:rFonts w:asciiTheme="minorHAnsi" w:hAnsiTheme="minorHAnsi"/>
          <w:noProof/>
          <w:sz w:val="24"/>
          <w:szCs w:val="24"/>
          <w:lang w:val="hr-HR"/>
        </w:rPr>
        <w:tab/>
        <w:t>Prihvatljivi prijavitelji: tko može podnijeti prijavu i što mora dostaviti?</w:t>
      </w:r>
      <w:bookmarkEnd w:id="4"/>
    </w:p>
    <w:p w14:paraId="5C0747AF" w14:textId="77777777" w:rsidR="003B0781" w:rsidRPr="008E723F" w:rsidRDefault="003B0781" w:rsidP="003B0781">
      <w:pPr>
        <w:pStyle w:val="Text1"/>
        <w:ind w:left="0"/>
        <w:rPr>
          <w:rFonts w:asciiTheme="minorHAnsi" w:hAnsiTheme="minorHAnsi"/>
          <w:b/>
          <w:noProof/>
          <w:szCs w:val="24"/>
          <w:lang w:val="hr-HR"/>
        </w:rPr>
      </w:pPr>
      <w:r w:rsidRPr="008E723F">
        <w:rPr>
          <w:rFonts w:asciiTheme="minorHAnsi" w:hAnsiTheme="minorHAnsi"/>
          <w:noProof/>
          <w:szCs w:val="24"/>
          <w:lang w:val="hr-HR"/>
        </w:rPr>
        <w:t xml:space="preserve">Prijavitelj mora biti </w:t>
      </w:r>
      <w:r w:rsidRPr="008E723F">
        <w:rPr>
          <w:rFonts w:asciiTheme="minorHAnsi" w:hAnsiTheme="minorHAnsi"/>
          <w:b/>
          <w:noProof/>
          <w:szCs w:val="24"/>
          <w:lang w:val="hr-HR"/>
        </w:rPr>
        <w:t>:</w:t>
      </w:r>
    </w:p>
    <w:p w14:paraId="1E55DBB8" w14:textId="77777777" w:rsidR="003B0781" w:rsidRPr="008E723F" w:rsidRDefault="003B0781" w:rsidP="003B0781">
      <w:pPr>
        <w:pStyle w:val="Text1"/>
        <w:numPr>
          <w:ilvl w:val="0"/>
          <w:numId w:val="6"/>
        </w:numPr>
        <w:spacing w:after="0"/>
        <w:ind w:left="714" w:hanging="357"/>
        <w:rPr>
          <w:rFonts w:asciiTheme="minorHAnsi" w:hAnsiTheme="minorHAnsi"/>
          <w:noProof/>
          <w:szCs w:val="24"/>
          <w:lang w:val="hr-HR"/>
        </w:rPr>
      </w:pPr>
      <w:r w:rsidRPr="008E723F">
        <w:rPr>
          <w:rFonts w:asciiTheme="minorHAnsi" w:hAnsiTheme="minorHAnsi"/>
          <w:noProof/>
          <w:szCs w:val="24"/>
          <w:lang w:val="hr-HR"/>
        </w:rPr>
        <w:t>pravna osoba – sportska udruga</w:t>
      </w:r>
      <w:r w:rsidRPr="008E723F">
        <w:rPr>
          <w:rFonts w:asciiTheme="minorHAnsi" w:hAnsiTheme="minorHAnsi"/>
          <w:b/>
          <w:noProof/>
          <w:szCs w:val="24"/>
          <w:lang w:val="hr-HR"/>
        </w:rPr>
        <w:t xml:space="preserve"> </w:t>
      </w:r>
      <w:r w:rsidRPr="008E723F">
        <w:rPr>
          <w:rFonts w:asciiTheme="minorHAnsi" w:hAnsiTheme="minorHAnsi"/>
          <w:noProof/>
          <w:szCs w:val="24"/>
          <w:lang w:val="hr-HR"/>
        </w:rPr>
        <w:t xml:space="preserve">registrirana kao udruga koja djeluje na području Grada Samobora najmanje godinu dana </w:t>
      </w:r>
      <w:r w:rsidRPr="008E723F">
        <w:rPr>
          <w:rFonts w:asciiTheme="minorHAnsi" w:hAnsiTheme="minorHAnsi" w:cs="Calibri"/>
          <w:snapToGrid/>
          <w:szCs w:val="24"/>
          <w:lang w:val="hr-HR" w:eastAsia="hr-HR"/>
        </w:rPr>
        <w:t>zaključno s danom objave Javnog poziva</w:t>
      </w:r>
      <w:r w:rsidRPr="008E723F">
        <w:rPr>
          <w:rFonts w:asciiTheme="minorHAnsi" w:hAnsiTheme="minorHAnsi"/>
          <w:noProof/>
          <w:szCs w:val="24"/>
          <w:lang w:val="hr-HR"/>
        </w:rPr>
        <w:t xml:space="preserve">, sukladno Zakonu o udrugama koja u svojem temeljnom aktu ima definirano neprofitno djelovanje, registrirana je kao neprofitna organizacija; upisana u Registar udruga </w:t>
      </w:r>
    </w:p>
    <w:p w14:paraId="5EDADED5" w14:textId="77777777" w:rsidR="003B0781" w:rsidRPr="008E723F" w:rsidRDefault="003B0781" w:rsidP="003B0781">
      <w:pPr>
        <w:pStyle w:val="Text1"/>
        <w:numPr>
          <w:ilvl w:val="0"/>
          <w:numId w:val="6"/>
        </w:numPr>
        <w:spacing w:after="0"/>
        <w:ind w:left="714" w:hanging="357"/>
        <w:rPr>
          <w:rFonts w:asciiTheme="minorHAnsi" w:hAnsiTheme="minorHAnsi"/>
          <w:noProof/>
          <w:szCs w:val="24"/>
          <w:lang w:val="hr-HR"/>
        </w:rPr>
      </w:pPr>
      <w:r w:rsidRPr="008E723F">
        <w:rPr>
          <w:rFonts w:asciiTheme="minorHAnsi" w:hAnsiTheme="minorHAnsi"/>
          <w:noProof/>
          <w:szCs w:val="24"/>
          <w:lang w:val="hr-HR"/>
        </w:rPr>
        <w:t xml:space="preserve">sportska udruga uspisana u Registar sportskih djelatnosti </w:t>
      </w:r>
    </w:p>
    <w:p w14:paraId="0DA38C0A" w14:textId="77777777" w:rsidR="003B0781" w:rsidRPr="008E723F" w:rsidRDefault="003B0781" w:rsidP="003B0781">
      <w:pPr>
        <w:pStyle w:val="Text1"/>
        <w:numPr>
          <w:ilvl w:val="0"/>
          <w:numId w:val="6"/>
        </w:numPr>
        <w:spacing w:after="0"/>
        <w:ind w:left="714" w:hanging="357"/>
        <w:rPr>
          <w:rFonts w:asciiTheme="minorHAnsi" w:hAnsiTheme="minorHAnsi"/>
          <w:noProof/>
          <w:szCs w:val="24"/>
          <w:lang w:val="hr-HR"/>
        </w:rPr>
      </w:pPr>
      <w:r w:rsidRPr="008E723F">
        <w:rPr>
          <w:rFonts w:asciiTheme="minorHAnsi" w:hAnsiTheme="minorHAnsi"/>
          <w:noProof/>
          <w:szCs w:val="24"/>
          <w:lang w:val="hr-HR"/>
        </w:rPr>
        <w:t xml:space="preserve">sportska udruga uspisana u Registar neprofitnih organizacija </w:t>
      </w:r>
      <w:r w:rsidRPr="008E723F">
        <w:rPr>
          <w:rFonts w:asciiTheme="minorHAnsi" w:hAnsiTheme="minorHAnsi"/>
          <w:szCs w:val="24"/>
          <w:lang w:val="hr-HR"/>
        </w:rPr>
        <w:t xml:space="preserve"> </w:t>
      </w:r>
    </w:p>
    <w:p w14:paraId="56401C5F" w14:textId="77777777" w:rsidR="003B0781" w:rsidRPr="008E723F" w:rsidRDefault="003B0781" w:rsidP="003B0781">
      <w:pPr>
        <w:numPr>
          <w:ilvl w:val="0"/>
          <w:numId w:val="6"/>
        </w:numPr>
        <w:ind w:left="714" w:hanging="357"/>
        <w:jc w:val="both"/>
        <w:rPr>
          <w:rFonts w:asciiTheme="minorHAnsi" w:hAnsiTheme="minorHAnsi"/>
          <w:sz w:val="24"/>
          <w:szCs w:val="24"/>
        </w:rPr>
      </w:pPr>
      <w:r w:rsidRPr="008E723F">
        <w:rPr>
          <w:rFonts w:asciiTheme="minorHAnsi" w:hAnsiTheme="minorHAnsi"/>
          <w:sz w:val="24"/>
          <w:szCs w:val="24"/>
        </w:rPr>
        <w:t>udruga koja ima pravni, financijski i operativni kapacitet za provedbu projekta;</w:t>
      </w:r>
    </w:p>
    <w:p w14:paraId="748D3FF3" w14:textId="77777777" w:rsidR="003B0781" w:rsidRPr="008E723F" w:rsidRDefault="003B0781" w:rsidP="003B0781">
      <w:pPr>
        <w:pStyle w:val="Text1"/>
        <w:numPr>
          <w:ilvl w:val="0"/>
          <w:numId w:val="6"/>
        </w:numPr>
        <w:spacing w:after="0"/>
        <w:ind w:left="714" w:hanging="357"/>
        <w:rPr>
          <w:rFonts w:asciiTheme="minorHAnsi" w:hAnsiTheme="minorHAnsi"/>
          <w:noProof/>
          <w:szCs w:val="24"/>
          <w:lang w:val="hr-HR"/>
        </w:rPr>
      </w:pPr>
      <w:r w:rsidRPr="008E723F">
        <w:rPr>
          <w:rFonts w:asciiTheme="minorHAnsi" w:hAnsiTheme="minorHAnsi"/>
          <w:snapToGrid/>
          <w:szCs w:val="24"/>
          <w:lang w:val="hr-HR" w:eastAsia="hr-HR"/>
        </w:rPr>
        <w:t>udruga koja je do sada izvještavala i podmirivala druge obveze za programe/projekte financirane iz Proračuna Samoborskog športskog saveza.</w:t>
      </w:r>
    </w:p>
    <w:p w14:paraId="69DB4C81" w14:textId="77777777" w:rsidR="003B0781" w:rsidRPr="008E723F" w:rsidRDefault="003B0781" w:rsidP="003B0781">
      <w:pPr>
        <w:numPr>
          <w:ilvl w:val="0"/>
          <w:numId w:val="6"/>
        </w:numPr>
        <w:jc w:val="both"/>
        <w:rPr>
          <w:rFonts w:asciiTheme="minorHAnsi" w:hAnsiTheme="minorHAnsi"/>
          <w:sz w:val="24"/>
          <w:szCs w:val="24"/>
        </w:rPr>
      </w:pPr>
      <w:r w:rsidRPr="008E723F">
        <w:rPr>
          <w:rFonts w:asciiTheme="minorHAnsi" w:hAnsiTheme="minorHAnsi"/>
          <w:sz w:val="24"/>
          <w:szCs w:val="24"/>
        </w:rPr>
        <w:t>udruga protiv koje se, odnosno osobe ovlaštene za zastupanje udruge i voditelja programa ne vodi kazneni postupak i da nije pravomoćno osuđen za prekršaj ili kazneno djelo iz članka 48. Uredbe</w:t>
      </w:r>
      <w:r w:rsidRPr="008E723F">
        <w:rPr>
          <w:rFonts w:asciiTheme="minorHAnsi" w:hAnsiTheme="minorHAnsi"/>
          <w:bCs/>
          <w:sz w:val="24"/>
          <w:szCs w:val="24"/>
        </w:rPr>
        <w:t xml:space="preserve"> o kriterijima, mjerilima i postupcima financiranja i ugovaranja programa i projekata od interesa za opće dobro koje provode udruge (Narodne novine, broj 26/15)</w:t>
      </w:r>
      <w:r w:rsidRPr="008E723F">
        <w:rPr>
          <w:rFonts w:asciiTheme="minorHAnsi" w:hAnsiTheme="minorHAnsi"/>
          <w:sz w:val="24"/>
          <w:szCs w:val="24"/>
        </w:rPr>
        <w:t>;</w:t>
      </w:r>
    </w:p>
    <w:p w14:paraId="1D12DB30" w14:textId="6F555ECF" w:rsidR="003B0781" w:rsidRPr="008E723F" w:rsidRDefault="003B0781" w:rsidP="003B0781">
      <w:pPr>
        <w:numPr>
          <w:ilvl w:val="0"/>
          <w:numId w:val="6"/>
        </w:numPr>
        <w:jc w:val="both"/>
        <w:rPr>
          <w:rFonts w:asciiTheme="minorHAnsi" w:hAnsiTheme="minorHAnsi"/>
          <w:sz w:val="24"/>
          <w:szCs w:val="24"/>
        </w:rPr>
      </w:pPr>
      <w:r w:rsidRPr="008E723F">
        <w:rPr>
          <w:rFonts w:asciiTheme="minorHAnsi" w:hAnsiTheme="minorHAnsi"/>
          <w:sz w:val="24"/>
          <w:szCs w:val="24"/>
        </w:rPr>
        <w:t xml:space="preserve">Udruga koja u tekućoj godini nisu korisnici jednokratne financijske potpore za istu svrhu, </w:t>
      </w:r>
      <w:r w:rsidR="008E723F" w:rsidRPr="008E723F">
        <w:rPr>
          <w:rFonts w:asciiTheme="minorHAnsi" w:hAnsiTheme="minorHAnsi"/>
          <w:sz w:val="24"/>
          <w:szCs w:val="24"/>
        </w:rPr>
        <w:t>tj.</w:t>
      </w:r>
      <w:r w:rsidRPr="008E723F">
        <w:rPr>
          <w:rFonts w:asciiTheme="minorHAnsi" w:hAnsiTheme="minorHAnsi"/>
          <w:sz w:val="24"/>
          <w:szCs w:val="24"/>
        </w:rPr>
        <w:t xml:space="preserve"> za iste troškove.</w:t>
      </w:r>
    </w:p>
    <w:p w14:paraId="776F909C" w14:textId="77777777" w:rsidR="003B0781" w:rsidRPr="008E723F" w:rsidRDefault="003B0781" w:rsidP="003B0781">
      <w:pPr>
        <w:pStyle w:val="Text1"/>
        <w:spacing w:after="0"/>
        <w:rPr>
          <w:rFonts w:asciiTheme="minorHAnsi" w:hAnsiTheme="minorHAnsi"/>
          <w:noProof/>
          <w:szCs w:val="24"/>
          <w:lang w:val="hr-HR"/>
        </w:rPr>
      </w:pPr>
    </w:p>
    <w:p w14:paraId="0E0B9827" w14:textId="77777777" w:rsidR="003B0781" w:rsidRPr="008E723F" w:rsidRDefault="003B0781" w:rsidP="003B0781">
      <w:pPr>
        <w:pStyle w:val="Text1"/>
        <w:spacing w:after="0"/>
        <w:ind w:left="714"/>
        <w:rPr>
          <w:rFonts w:asciiTheme="minorHAnsi" w:hAnsiTheme="minorHAnsi"/>
          <w:noProof/>
          <w:szCs w:val="24"/>
          <w:lang w:val="hr-HR"/>
        </w:rPr>
      </w:pPr>
    </w:p>
    <w:p w14:paraId="6DD8BDCC" w14:textId="77777777" w:rsidR="003B0781" w:rsidRPr="008E723F" w:rsidRDefault="003B0781" w:rsidP="003B0781">
      <w:pPr>
        <w:keepNext/>
        <w:keepLines/>
        <w:widowControl w:val="0"/>
        <w:tabs>
          <w:tab w:val="left" w:pos="360"/>
        </w:tabs>
        <w:spacing w:after="120"/>
        <w:ind w:left="284" w:hanging="284"/>
        <w:jc w:val="both"/>
        <w:rPr>
          <w:rFonts w:asciiTheme="minorHAnsi" w:hAnsiTheme="minorHAnsi"/>
          <w:noProof/>
          <w:sz w:val="24"/>
          <w:szCs w:val="24"/>
        </w:rPr>
      </w:pPr>
      <w:r w:rsidRPr="008E723F">
        <w:rPr>
          <w:rFonts w:asciiTheme="minorHAnsi" w:hAnsiTheme="minorHAnsi"/>
          <w:noProof/>
          <w:sz w:val="24"/>
          <w:szCs w:val="24"/>
        </w:rPr>
        <w:t>Pravo prijave na Natječaj nemaju:</w:t>
      </w:r>
    </w:p>
    <w:p w14:paraId="2EF62CB4" w14:textId="77777777" w:rsidR="003B0781" w:rsidRPr="008E723F" w:rsidRDefault="003B0781" w:rsidP="003B0781">
      <w:pPr>
        <w:keepNext/>
        <w:keepLines/>
        <w:widowControl w:val="0"/>
        <w:numPr>
          <w:ilvl w:val="0"/>
          <w:numId w:val="7"/>
        </w:numPr>
        <w:tabs>
          <w:tab w:val="left" w:pos="360"/>
        </w:tabs>
        <w:ind w:left="714" w:hanging="357"/>
        <w:jc w:val="both"/>
        <w:rPr>
          <w:rFonts w:asciiTheme="minorHAnsi" w:hAnsiTheme="minorHAnsi"/>
          <w:noProof/>
          <w:sz w:val="24"/>
          <w:szCs w:val="24"/>
        </w:rPr>
      </w:pPr>
      <w:r w:rsidRPr="008E723F">
        <w:rPr>
          <w:rFonts w:asciiTheme="minorHAnsi" w:hAnsiTheme="minorHAnsi"/>
          <w:noProof/>
          <w:sz w:val="24"/>
          <w:szCs w:val="24"/>
        </w:rPr>
        <w:t xml:space="preserve">udruge koje nisu upisane u Registar neprofitnih organizacija; </w:t>
      </w:r>
    </w:p>
    <w:p w14:paraId="351DB6F4" w14:textId="77777777" w:rsidR="003B0781" w:rsidRPr="008E723F" w:rsidRDefault="003B0781" w:rsidP="003B0781">
      <w:pPr>
        <w:keepNext/>
        <w:keepLines/>
        <w:widowControl w:val="0"/>
        <w:numPr>
          <w:ilvl w:val="0"/>
          <w:numId w:val="7"/>
        </w:numPr>
        <w:tabs>
          <w:tab w:val="left" w:pos="360"/>
        </w:tabs>
        <w:ind w:left="714" w:hanging="357"/>
        <w:jc w:val="both"/>
        <w:rPr>
          <w:rFonts w:asciiTheme="minorHAnsi" w:hAnsiTheme="minorHAnsi"/>
          <w:noProof/>
          <w:sz w:val="24"/>
          <w:szCs w:val="24"/>
        </w:rPr>
      </w:pPr>
      <w:r w:rsidRPr="008E723F">
        <w:rPr>
          <w:rFonts w:asciiTheme="minorHAnsi" w:hAnsiTheme="minorHAnsi"/>
          <w:noProof/>
          <w:sz w:val="24"/>
          <w:szCs w:val="24"/>
        </w:rPr>
        <w:t>udruge koje su nenamjenski trošile prethodno dodijeljena sredstva iz javnih izvora</w:t>
      </w:r>
    </w:p>
    <w:p w14:paraId="50008602" w14:textId="77777777" w:rsidR="003B0781" w:rsidRPr="008E723F" w:rsidRDefault="003B0781" w:rsidP="003B0781">
      <w:pPr>
        <w:keepNext/>
        <w:keepLines/>
        <w:widowControl w:val="0"/>
        <w:numPr>
          <w:ilvl w:val="0"/>
          <w:numId w:val="7"/>
        </w:numPr>
        <w:tabs>
          <w:tab w:val="left" w:pos="360"/>
        </w:tabs>
        <w:ind w:left="714" w:hanging="357"/>
        <w:jc w:val="both"/>
        <w:rPr>
          <w:rFonts w:asciiTheme="minorHAnsi" w:hAnsiTheme="minorHAnsi"/>
          <w:noProof/>
          <w:sz w:val="24"/>
          <w:szCs w:val="24"/>
        </w:rPr>
      </w:pPr>
      <w:r w:rsidRPr="008E723F">
        <w:rPr>
          <w:rFonts w:asciiTheme="minorHAnsi" w:hAnsiTheme="minorHAnsi"/>
          <w:noProof/>
          <w:sz w:val="24"/>
          <w:szCs w:val="24"/>
        </w:rPr>
        <w:t xml:space="preserve">udruge čiji je jedan od osnivača politička stranka. </w:t>
      </w:r>
    </w:p>
    <w:p w14:paraId="3F21CCA0" w14:textId="77777777" w:rsidR="003B0781" w:rsidRPr="008E723F" w:rsidRDefault="003B0781" w:rsidP="003B0781">
      <w:pPr>
        <w:keepNext/>
        <w:keepLines/>
        <w:widowControl w:val="0"/>
        <w:tabs>
          <w:tab w:val="left" w:pos="360"/>
        </w:tabs>
        <w:spacing w:after="120"/>
        <w:ind w:left="284" w:hanging="284"/>
        <w:jc w:val="both"/>
        <w:rPr>
          <w:rFonts w:asciiTheme="minorHAnsi" w:hAnsiTheme="minorHAnsi"/>
          <w:noProof/>
          <w:sz w:val="24"/>
          <w:szCs w:val="24"/>
          <w:highlight w:val="lightGray"/>
        </w:rPr>
      </w:pPr>
    </w:p>
    <w:p w14:paraId="0EB3DE0F" w14:textId="5C309A84" w:rsidR="003B0781" w:rsidRPr="008E723F" w:rsidRDefault="003B0781" w:rsidP="003B0781">
      <w:pPr>
        <w:keepNext/>
        <w:keepLines/>
        <w:widowControl w:val="0"/>
        <w:tabs>
          <w:tab w:val="left" w:pos="360"/>
        </w:tabs>
        <w:spacing w:after="120"/>
        <w:ind w:left="284" w:hanging="284"/>
        <w:jc w:val="both"/>
        <w:rPr>
          <w:rFonts w:asciiTheme="minorHAnsi" w:hAnsiTheme="minorHAnsi"/>
          <w:noProof/>
          <w:sz w:val="24"/>
          <w:szCs w:val="24"/>
        </w:rPr>
      </w:pPr>
      <w:r w:rsidRPr="008E723F">
        <w:rPr>
          <w:rFonts w:asciiTheme="minorHAnsi" w:hAnsiTheme="minorHAnsi"/>
          <w:noProof/>
          <w:sz w:val="24"/>
          <w:szCs w:val="24"/>
        </w:rPr>
        <w:t>Prijavitelj ne može podnijeti više od 2 prijave</w:t>
      </w:r>
      <w:r w:rsidR="00596D8E" w:rsidRPr="008E723F">
        <w:rPr>
          <w:rFonts w:asciiTheme="minorHAnsi" w:hAnsiTheme="minorHAnsi"/>
          <w:noProof/>
          <w:sz w:val="24"/>
          <w:szCs w:val="24"/>
        </w:rPr>
        <w:t xml:space="preserve"> tijekom godine</w:t>
      </w:r>
      <w:r w:rsidRPr="008E723F">
        <w:rPr>
          <w:rFonts w:asciiTheme="minorHAnsi" w:hAnsiTheme="minorHAnsi"/>
          <w:noProof/>
          <w:sz w:val="24"/>
          <w:szCs w:val="24"/>
        </w:rPr>
        <w:t xml:space="preserve">. </w:t>
      </w:r>
    </w:p>
    <w:p w14:paraId="255AA750" w14:textId="77777777" w:rsidR="003B0781" w:rsidRPr="008E723F" w:rsidRDefault="003B0781" w:rsidP="003B0781">
      <w:pPr>
        <w:keepNext/>
        <w:keepLines/>
        <w:widowControl w:val="0"/>
        <w:tabs>
          <w:tab w:val="left" w:pos="360"/>
        </w:tabs>
        <w:spacing w:after="120"/>
        <w:ind w:left="284" w:hanging="284"/>
        <w:jc w:val="both"/>
        <w:rPr>
          <w:rFonts w:asciiTheme="minorHAnsi" w:hAnsiTheme="minorHAnsi"/>
          <w:noProof/>
          <w:sz w:val="24"/>
          <w:szCs w:val="24"/>
        </w:rPr>
      </w:pPr>
    </w:p>
    <w:p w14:paraId="21D174F1" w14:textId="67A613D1" w:rsidR="003B0781" w:rsidRPr="008E723F" w:rsidRDefault="003B0781" w:rsidP="003B0781">
      <w:pPr>
        <w:keepNext/>
        <w:keepLines/>
        <w:widowControl w:val="0"/>
        <w:tabs>
          <w:tab w:val="left" w:pos="0"/>
        </w:tabs>
        <w:spacing w:after="120"/>
        <w:jc w:val="both"/>
        <w:rPr>
          <w:rFonts w:asciiTheme="minorHAnsi" w:hAnsiTheme="minorHAnsi"/>
          <w:noProof/>
          <w:sz w:val="24"/>
          <w:szCs w:val="24"/>
        </w:rPr>
      </w:pPr>
      <w:r w:rsidRPr="008E723F">
        <w:rPr>
          <w:rFonts w:asciiTheme="minorHAnsi" w:hAnsiTheme="minorHAnsi"/>
          <w:b/>
          <w:i/>
          <w:noProof/>
          <w:sz w:val="24"/>
          <w:szCs w:val="24"/>
          <w:u w:val="single"/>
        </w:rPr>
        <w:t>Napomena</w:t>
      </w:r>
      <w:r w:rsidRPr="008E723F">
        <w:rPr>
          <w:rFonts w:asciiTheme="minorHAnsi" w:hAnsiTheme="minorHAnsi"/>
          <w:noProof/>
          <w:sz w:val="24"/>
          <w:szCs w:val="24"/>
        </w:rPr>
        <w:t xml:space="preserve">: </w:t>
      </w:r>
      <w:r w:rsidRPr="008E723F">
        <w:rPr>
          <w:rFonts w:asciiTheme="minorHAnsi" w:hAnsiTheme="minorHAnsi"/>
          <w:i/>
          <w:noProof/>
          <w:sz w:val="24"/>
          <w:szCs w:val="24"/>
          <w:u w:val="single"/>
        </w:rPr>
        <w:t xml:space="preserve">pravnoj osobi odobrit će se financiranje programa/projekta isključivo za djelatnosti razvoja i unapređenja sporta </w:t>
      </w:r>
      <w:r w:rsidR="008E723F">
        <w:rPr>
          <w:rFonts w:asciiTheme="minorHAnsi" w:hAnsiTheme="minorHAnsi"/>
          <w:i/>
          <w:noProof/>
          <w:sz w:val="24"/>
          <w:szCs w:val="24"/>
          <w:u w:val="single"/>
        </w:rPr>
        <w:t>i</w:t>
      </w:r>
      <w:r w:rsidRPr="008E723F">
        <w:rPr>
          <w:rFonts w:asciiTheme="minorHAnsi" w:hAnsiTheme="minorHAnsi"/>
          <w:i/>
          <w:noProof/>
          <w:sz w:val="24"/>
          <w:szCs w:val="24"/>
          <w:u w:val="single"/>
        </w:rPr>
        <w:t xml:space="preserve"> rekreacije koje su registrirane temeljem Statuta iste.</w:t>
      </w:r>
      <w:r w:rsidRPr="008E723F">
        <w:rPr>
          <w:rFonts w:asciiTheme="minorHAnsi" w:hAnsiTheme="minorHAnsi"/>
          <w:noProof/>
          <w:sz w:val="24"/>
          <w:szCs w:val="24"/>
        </w:rPr>
        <w:t xml:space="preserve"> </w:t>
      </w:r>
    </w:p>
    <w:p w14:paraId="7B8002F6" w14:textId="77777777" w:rsidR="003B0781" w:rsidRPr="008E723F" w:rsidRDefault="003B0781" w:rsidP="003B0781">
      <w:pPr>
        <w:pStyle w:val="Guidelines3"/>
        <w:outlineLvl w:val="0"/>
        <w:rPr>
          <w:rFonts w:asciiTheme="minorHAnsi" w:hAnsiTheme="minorHAnsi"/>
          <w:noProof/>
          <w:sz w:val="24"/>
          <w:szCs w:val="24"/>
          <w:u w:val="single"/>
          <w:lang w:val="hr-HR"/>
        </w:rPr>
      </w:pPr>
      <w:bookmarkStart w:id="5" w:name="_Toc419712053"/>
      <w:r w:rsidRPr="008E723F">
        <w:rPr>
          <w:rFonts w:asciiTheme="minorHAnsi" w:hAnsiTheme="minorHAnsi"/>
          <w:noProof/>
          <w:sz w:val="24"/>
          <w:szCs w:val="24"/>
          <w:lang w:val="hr-HR"/>
        </w:rPr>
        <w:t>2.2</w:t>
      </w:r>
      <w:r w:rsidRPr="008E723F">
        <w:rPr>
          <w:rFonts w:asciiTheme="minorHAnsi" w:hAnsiTheme="minorHAnsi"/>
          <w:noProof/>
          <w:sz w:val="24"/>
          <w:szCs w:val="24"/>
          <w:lang w:val="hr-HR"/>
        </w:rPr>
        <w:tab/>
        <w:t>Prihvatljive aktivnosti koje će se financirati putem natječaja</w:t>
      </w:r>
      <w:bookmarkEnd w:id="5"/>
    </w:p>
    <w:p w14:paraId="78FE8728" w14:textId="113CEE85" w:rsidR="003B0781" w:rsidRPr="008E723F" w:rsidRDefault="003B0781" w:rsidP="003B0781">
      <w:pPr>
        <w:spacing w:after="240"/>
        <w:jc w:val="both"/>
        <w:rPr>
          <w:rFonts w:asciiTheme="minorHAnsi" w:hAnsiTheme="minorHAnsi"/>
          <w:noProof/>
          <w:sz w:val="24"/>
          <w:szCs w:val="24"/>
        </w:rPr>
      </w:pPr>
      <w:r w:rsidRPr="008E723F">
        <w:rPr>
          <w:rFonts w:asciiTheme="minorHAnsi" w:hAnsiTheme="minorHAnsi"/>
          <w:noProof/>
          <w:sz w:val="24"/>
          <w:szCs w:val="24"/>
        </w:rPr>
        <w:t>Planirano trajanje projekata je do kraja 20</w:t>
      </w:r>
      <w:r w:rsidR="00596D8E" w:rsidRPr="008E723F">
        <w:rPr>
          <w:rFonts w:asciiTheme="minorHAnsi" w:hAnsiTheme="minorHAnsi"/>
          <w:noProof/>
          <w:sz w:val="24"/>
          <w:szCs w:val="24"/>
        </w:rPr>
        <w:t>2</w:t>
      </w:r>
      <w:r w:rsidR="008E723F">
        <w:rPr>
          <w:rFonts w:asciiTheme="minorHAnsi" w:hAnsiTheme="minorHAnsi"/>
          <w:noProof/>
          <w:sz w:val="24"/>
          <w:szCs w:val="24"/>
        </w:rPr>
        <w:t>2</w:t>
      </w:r>
      <w:r w:rsidRPr="008E723F">
        <w:rPr>
          <w:rFonts w:asciiTheme="minorHAnsi" w:hAnsiTheme="minorHAnsi"/>
          <w:noProof/>
          <w:sz w:val="24"/>
          <w:szCs w:val="24"/>
        </w:rPr>
        <w:t>. godine.</w:t>
      </w:r>
    </w:p>
    <w:p w14:paraId="57940A08" w14:textId="77777777" w:rsidR="003B0781" w:rsidRPr="008E723F" w:rsidRDefault="003B0781" w:rsidP="003B0781">
      <w:pPr>
        <w:jc w:val="both"/>
        <w:rPr>
          <w:rFonts w:asciiTheme="minorHAnsi" w:hAnsiTheme="minorHAnsi"/>
          <w:noProof/>
          <w:sz w:val="24"/>
          <w:szCs w:val="24"/>
        </w:rPr>
      </w:pPr>
      <w:r w:rsidRPr="008E723F">
        <w:rPr>
          <w:rFonts w:asciiTheme="minorHAnsi" w:hAnsiTheme="minorHAnsi"/>
          <w:noProof/>
          <w:sz w:val="24"/>
          <w:szCs w:val="24"/>
        </w:rPr>
        <w:t xml:space="preserve">Projektne aktivnosti s područja sporta moraju se provoditi na području Grada Samobora. </w:t>
      </w:r>
    </w:p>
    <w:p w14:paraId="6551C286" w14:textId="77777777" w:rsidR="003B0781" w:rsidRPr="008E723F" w:rsidRDefault="003B0781" w:rsidP="003B0781">
      <w:pPr>
        <w:jc w:val="both"/>
        <w:rPr>
          <w:rFonts w:asciiTheme="minorHAnsi" w:hAnsiTheme="minorHAnsi"/>
          <w:noProof/>
          <w:sz w:val="24"/>
          <w:szCs w:val="24"/>
        </w:rPr>
      </w:pPr>
      <w:r w:rsidRPr="008E723F">
        <w:rPr>
          <w:rFonts w:asciiTheme="minorHAnsi" w:hAnsiTheme="minorHAnsi"/>
          <w:sz w:val="24"/>
          <w:szCs w:val="24"/>
        </w:rPr>
        <w:t>Prihvatljive projektne aktivnosti su:</w:t>
      </w:r>
    </w:p>
    <w:p w14:paraId="0CA084EC" w14:textId="77777777" w:rsidR="003B0781" w:rsidRPr="008E723F" w:rsidRDefault="003B0781" w:rsidP="003B0781">
      <w:pPr>
        <w:jc w:val="both"/>
        <w:rPr>
          <w:rFonts w:asciiTheme="minorHAnsi" w:hAnsiTheme="minorHAnsi"/>
          <w:sz w:val="24"/>
          <w:szCs w:val="24"/>
          <w:highlight w:val="lightGray"/>
        </w:rPr>
      </w:pPr>
    </w:p>
    <w:p w14:paraId="036A92DD" w14:textId="3664F3F3" w:rsidR="003B0781" w:rsidRPr="008E723F" w:rsidRDefault="003B0781" w:rsidP="00AE4FE7">
      <w:pPr>
        <w:numPr>
          <w:ilvl w:val="0"/>
          <w:numId w:val="26"/>
        </w:numPr>
        <w:spacing w:line="276" w:lineRule="auto"/>
        <w:jc w:val="both"/>
        <w:rPr>
          <w:rFonts w:asciiTheme="minorHAnsi" w:hAnsiTheme="minorHAnsi"/>
          <w:sz w:val="24"/>
          <w:szCs w:val="24"/>
          <w:highlight w:val="lightGray"/>
        </w:rPr>
      </w:pPr>
      <w:r w:rsidRPr="008E723F">
        <w:rPr>
          <w:rFonts w:asciiTheme="minorHAnsi" w:eastAsia="Arial Unicode MS" w:hAnsiTheme="minorHAnsi" w:cs="Calibri"/>
          <w:sz w:val="24"/>
          <w:szCs w:val="24"/>
        </w:rPr>
        <w:t>Financiranja programa vezanih uz sportske aktivnosti, vezane uz sve vidove sporta i rekreacije – programi treninga i natjecanja, programi sportskih priprema, međunarodna natjecanja, stručni rad</w:t>
      </w:r>
      <w:r w:rsidR="00CA43BC" w:rsidRPr="008E723F">
        <w:rPr>
          <w:rFonts w:asciiTheme="minorHAnsi" w:eastAsia="Arial Unicode MS" w:hAnsiTheme="minorHAnsi" w:cs="Calibri"/>
          <w:sz w:val="24"/>
          <w:szCs w:val="24"/>
        </w:rPr>
        <w:t>,</w:t>
      </w:r>
      <w:r w:rsidRPr="008E723F">
        <w:rPr>
          <w:rFonts w:asciiTheme="minorHAnsi" w:eastAsia="Arial Unicode MS" w:hAnsiTheme="minorHAnsi" w:cs="Calibri"/>
          <w:sz w:val="24"/>
          <w:szCs w:val="24"/>
        </w:rPr>
        <w:t xml:space="preserve"> </w:t>
      </w:r>
      <w:r w:rsidR="00CA43BC" w:rsidRPr="008E723F">
        <w:rPr>
          <w:rFonts w:asciiTheme="minorHAnsi" w:eastAsia="Arial Unicode MS" w:hAnsiTheme="minorHAnsi" w:cs="Calibri"/>
          <w:sz w:val="24"/>
          <w:szCs w:val="24"/>
        </w:rPr>
        <w:t xml:space="preserve">programi nabave opreme za provođenje treninga, </w:t>
      </w:r>
      <w:r w:rsidRPr="008E723F">
        <w:rPr>
          <w:rFonts w:asciiTheme="minorHAnsi" w:eastAsia="Arial Unicode MS" w:hAnsiTheme="minorHAnsi" w:cs="Calibri"/>
          <w:sz w:val="24"/>
          <w:szCs w:val="24"/>
        </w:rPr>
        <w:t>i slično.</w:t>
      </w:r>
    </w:p>
    <w:p w14:paraId="2A90EB0C" w14:textId="77777777" w:rsidR="003B0781" w:rsidRPr="008E723F" w:rsidRDefault="003B0781" w:rsidP="003B0781">
      <w:pPr>
        <w:jc w:val="both"/>
        <w:rPr>
          <w:rFonts w:asciiTheme="minorHAnsi" w:hAnsiTheme="minorHAnsi"/>
          <w:noProof/>
          <w:sz w:val="24"/>
          <w:szCs w:val="24"/>
        </w:rPr>
      </w:pPr>
      <w:r w:rsidRPr="008E723F">
        <w:rPr>
          <w:rFonts w:asciiTheme="minorHAnsi" w:hAnsiTheme="minorHAnsi"/>
          <w:sz w:val="24"/>
          <w:szCs w:val="24"/>
        </w:rPr>
        <w:t>Pri provedbi projektnih aktivnosti prijavitelj mora osigurati poštovanje načela jednakih mogućnosti, ravnopravnosti spolova i nediskriminacije te razvijati aktivnosti u skladu s potrebama u zajednici.</w:t>
      </w:r>
    </w:p>
    <w:p w14:paraId="1495FF22" w14:textId="77777777" w:rsidR="003B0781" w:rsidRPr="008E723F" w:rsidRDefault="003B0781" w:rsidP="003B0781">
      <w:pPr>
        <w:jc w:val="both"/>
        <w:rPr>
          <w:rFonts w:asciiTheme="minorHAnsi" w:hAnsiTheme="minorHAnsi"/>
          <w:sz w:val="24"/>
          <w:szCs w:val="24"/>
        </w:rPr>
      </w:pPr>
    </w:p>
    <w:p w14:paraId="596971AC" w14:textId="77777777" w:rsidR="003B0781" w:rsidRPr="008E723F" w:rsidRDefault="003B0781" w:rsidP="003B0781">
      <w:pPr>
        <w:ind w:left="1418" w:hanging="1418"/>
        <w:jc w:val="both"/>
        <w:rPr>
          <w:rFonts w:asciiTheme="minorHAnsi" w:hAnsiTheme="minorHAnsi"/>
          <w:sz w:val="24"/>
          <w:szCs w:val="24"/>
        </w:rPr>
      </w:pPr>
      <w:r w:rsidRPr="008E723F">
        <w:rPr>
          <w:rFonts w:asciiTheme="minorHAnsi" w:hAnsiTheme="minorHAnsi"/>
          <w:sz w:val="24"/>
          <w:szCs w:val="24"/>
        </w:rPr>
        <w:t>Sljedeće vrste aktivnosti nisu prihvatljive za financiranje:</w:t>
      </w:r>
    </w:p>
    <w:p w14:paraId="3D3AC7C6" w14:textId="77777777" w:rsidR="003B0781" w:rsidRPr="008E723F" w:rsidRDefault="003B0781" w:rsidP="003B0781">
      <w:pPr>
        <w:pStyle w:val="Odlomakpopisa"/>
        <w:numPr>
          <w:ilvl w:val="0"/>
          <w:numId w:val="8"/>
        </w:numPr>
        <w:ind w:left="714" w:hanging="357"/>
        <w:contextualSpacing/>
        <w:jc w:val="both"/>
        <w:rPr>
          <w:rFonts w:asciiTheme="minorHAnsi" w:hAnsiTheme="minorHAnsi"/>
          <w:sz w:val="24"/>
          <w:szCs w:val="24"/>
        </w:rPr>
      </w:pPr>
      <w:r w:rsidRPr="008E723F">
        <w:rPr>
          <w:rFonts w:asciiTheme="minorHAnsi" w:hAnsiTheme="minorHAnsi"/>
          <w:sz w:val="24"/>
          <w:szCs w:val="24"/>
        </w:rPr>
        <w:t>aktivnosti koje se odnose isključivo ili većinski na pojedinačno financiranje sudjelovanja na radionicama, seminarima, konferencijama i kongresima,</w:t>
      </w:r>
    </w:p>
    <w:p w14:paraId="130ECD2D" w14:textId="77777777" w:rsidR="003B0781" w:rsidRPr="008E723F" w:rsidRDefault="003B0781" w:rsidP="003B0781">
      <w:pPr>
        <w:pStyle w:val="Odlomakpopisa"/>
        <w:numPr>
          <w:ilvl w:val="0"/>
          <w:numId w:val="8"/>
        </w:numPr>
        <w:ind w:left="714" w:hanging="357"/>
        <w:contextualSpacing/>
        <w:jc w:val="both"/>
        <w:rPr>
          <w:rFonts w:asciiTheme="minorHAnsi" w:hAnsiTheme="minorHAnsi"/>
          <w:sz w:val="24"/>
          <w:szCs w:val="24"/>
        </w:rPr>
      </w:pPr>
      <w:r w:rsidRPr="008E723F">
        <w:rPr>
          <w:rFonts w:asciiTheme="minorHAnsi" w:hAnsiTheme="minorHAnsi"/>
          <w:sz w:val="24"/>
          <w:szCs w:val="24"/>
        </w:rPr>
        <w:t>aktivnosti koje se odnose isključivo ili većinski na pojedinačne stipendije za studije ili radionice,</w:t>
      </w:r>
    </w:p>
    <w:p w14:paraId="39E1ED72" w14:textId="77777777" w:rsidR="003B0781" w:rsidRPr="008E723F" w:rsidRDefault="003B0781" w:rsidP="003B0781">
      <w:pPr>
        <w:pStyle w:val="Odlomakpopisa"/>
        <w:numPr>
          <w:ilvl w:val="0"/>
          <w:numId w:val="8"/>
        </w:numPr>
        <w:ind w:left="714" w:hanging="357"/>
        <w:contextualSpacing/>
        <w:jc w:val="both"/>
        <w:rPr>
          <w:rFonts w:asciiTheme="minorHAnsi" w:hAnsiTheme="minorHAnsi"/>
          <w:sz w:val="24"/>
          <w:szCs w:val="24"/>
        </w:rPr>
      </w:pPr>
      <w:r w:rsidRPr="008E723F">
        <w:rPr>
          <w:rFonts w:asciiTheme="minorHAnsi" w:hAnsiTheme="minorHAnsi"/>
          <w:sz w:val="24"/>
          <w:szCs w:val="24"/>
        </w:rPr>
        <w:t>aktivnosti koje se odnose isključivo na razvoj strategija, planove i druge slične dokumente,</w:t>
      </w:r>
    </w:p>
    <w:p w14:paraId="2B5F0DCD" w14:textId="77777777" w:rsidR="003B0781" w:rsidRPr="008E723F" w:rsidRDefault="003B0781" w:rsidP="003B0781">
      <w:pPr>
        <w:pStyle w:val="Odlomakpopisa"/>
        <w:numPr>
          <w:ilvl w:val="0"/>
          <w:numId w:val="8"/>
        </w:numPr>
        <w:ind w:left="714" w:hanging="357"/>
        <w:contextualSpacing/>
        <w:jc w:val="both"/>
        <w:rPr>
          <w:rFonts w:asciiTheme="minorHAnsi" w:hAnsiTheme="minorHAnsi"/>
          <w:sz w:val="24"/>
          <w:szCs w:val="24"/>
        </w:rPr>
      </w:pPr>
      <w:r w:rsidRPr="008E723F">
        <w:rPr>
          <w:rFonts w:asciiTheme="minorHAnsi" w:hAnsiTheme="minorHAnsi"/>
          <w:sz w:val="24"/>
          <w:szCs w:val="24"/>
        </w:rPr>
        <w:t>aktivnosti koje se tiču isključivo pravne zaštite,</w:t>
      </w:r>
    </w:p>
    <w:p w14:paraId="78A12DB6" w14:textId="77777777" w:rsidR="003B0781" w:rsidRPr="008E723F" w:rsidRDefault="003B0781" w:rsidP="003B0781">
      <w:pPr>
        <w:pStyle w:val="Odlomakpopisa"/>
        <w:numPr>
          <w:ilvl w:val="0"/>
          <w:numId w:val="8"/>
        </w:numPr>
        <w:ind w:left="714" w:hanging="357"/>
        <w:contextualSpacing/>
        <w:jc w:val="both"/>
        <w:rPr>
          <w:rFonts w:asciiTheme="minorHAnsi" w:hAnsiTheme="minorHAnsi"/>
          <w:sz w:val="24"/>
          <w:szCs w:val="24"/>
        </w:rPr>
      </w:pPr>
      <w:r w:rsidRPr="008E723F">
        <w:rPr>
          <w:rFonts w:asciiTheme="minorHAnsi" w:hAnsiTheme="minorHAnsi"/>
          <w:sz w:val="24"/>
          <w:szCs w:val="24"/>
        </w:rPr>
        <w:t>aktivnosti koje se tiču isključivo odnosa s javnošću,</w:t>
      </w:r>
    </w:p>
    <w:p w14:paraId="5A63A0D1" w14:textId="77777777" w:rsidR="003B0781" w:rsidRPr="008E723F" w:rsidRDefault="003B0781" w:rsidP="003B0781">
      <w:pPr>
        <w:pStyle w:val="Odlomakpopisa"/>
        <w:numPr>
          <w:ilvl w:val="0"/>
          <w:numId w:val="8"/>
        </w:numPr>
        <w:ind w:left="714" w:hanging="357"/>
        <w:contextualSpacing/>
        <w:jc w:val="both"/>
        <w:rPr>
          <w:rFonts w:asciiTheme="minorHAnsi" w:hAnsiTheme="minorHAnsi"/>
          <w:sz w:val="24"/>
          <w:szCs w:val="24"/>
        </w:rPr>
      </w:pPr>
      <w:r w:rsidRPr="008E723F">
        <w:rPr>
          <w:rFonts w:asciiTheme="minorHAnsi" w:hAnsiTheme="minorHAnsi"/>
          <w:sz w:val="24"/>
          <w:szCs w:val="24"/>
        </w:rPr>
        <w:t>aktivnosti koje se odnose isključivo ili većim dijelom na kapitalne investicije, kao što su obnova ili izgradnja zgrade,</w:t>
      </w:r>
    </w:p>
    <w:p w14:paraId="3B1D5BF3" w14:textId="77777777" w:rsidR="003B0781" w:rsidRPr="008E723F" w:rsidRDefault="003B0781" w:rsidP="003B0781">
      <w:pPr>
        <w:pStyle w:val="Odlomakpopisa"/>
        <w:numPr>
          <w:ilvl w:val="0"/>
          <w:numId w:val="8"/>
        </w:numPr>
        <w:ind w:left="714" w:hanging="357"/>
        <w:contextualSpacing/>
        <w:jc w:val="both"/>
        <w:rPr>
          <w:rFonts w:asciiTheme="minorHAnsi" w:hAnsiTheme="minorHAnsi"/>
          <w:sz w:val="24"/>
          <w:szCs w:val="24"/>
        </w:rPr>
      </w:pPr>
      <w:r w:rsidRPr="008E723F">
        <w:rPr>
          <w:rFonts w:asciiTheme="minorHAnsi" w:hAnsiTheme="minorHAnsi"/>
          <w:sz w:val="24"/>
          <w:szCs w:val="24"/>
        </w:rPr>
        <w:t>aktivnosti koje se sastoje isključivo od istraživačkih akcija,</w:t>
      </w:r>
    </w:p>
    <w:p w14:paraId="705D53F0" w14:textId="77777777" w:rsidR="003B0781" w:rsidRPr="008E723F" w:rsidRDefault="003B0781" w:rsidP="003B0781">
      <w:pPr>
        <w:pStyle w:val="Odlomakpopisa"/>
        <w:numPr>
          <w:ilvl w:val="0"/>
          <w:numId w:val="8"/>
        </w:numPr>
        <w:ind w:left="714" w:hanging="357"/>
        <w:contextualSpacing/>
        <w:jc w:val="both"/>
        <w:rPr>
          <w:rFonts w:asciiTheme="minorHAnsi" w:hAnsiTheme="minorHAnsi"/>
          <w:sz w:val="24"/>
          <w:szCs w:val="24"/>
        </w:rPr>
      </w:pPr>
      <w:r w:rsidRPr="008E723F">
        <w:rPr>
          <w:rFonts w:asciiTheme="minorHAnsi" w:hAnsiTheme="minorHAnsi"/>
          <w:sz w:val="24"/>
          <w:szCs w:val="24"/>
        </w:rPr>
        <w:t>aktivnosti koje se odnose na osnivanje privatne tvrtke.</w:t>
      </w:r>
    </w:p>
    <w:p w14:paraId="476A1626" w14:textId="77777777" w:rsidR="003B0781" w:rsidRPr="008E723F" w:rsidRDefault="003B0781" w:rsidP="003B0781">
      <w:pPr>
        <w:jc w:val="both"/>
        <w:rPr>
          <w:rFonts w:asciiTheme="minorHAnsi" w:hAnsiTheme="minorHAnsi"/>
          <w:noProof/>
          <w:sz w:val="24"/>
          <w:szCs w:val="24"/>
          <w:highlight w:val="lightGray"/>
        </w:rPr>
      </w:pPr>
    </w:p>
    <w:p w14:paraId="4BE0824D" w14:textId="77777777" w:rsidR="003B0781" w:rsidRPr="008E723F" w:rsidRDefault="003B0781" w:rsidP="003B0781">
      <w:pPr>
        <w:ind w:left="720"/>
        <w:jc w:val="both"/>
        <w:rPr>
          <w:rFonts w:asciiTheme="minorHAnsi" w:hAnsiTheme="minorHAnsi" w:cs="Calibri"/>
          <w:sz w:val="24"/>
          <w:szCs w:val="24"/>
        </w:rPr>
      </w:pPr>
    </w:p>
    <w:p w14:paraId="7EF39D49" w14:textId="77777777" w:rsidR="003B0781" w:rsidRPr="008E723F" w:rsidRDefault="003B0781" w:rsidP="003B0781">
      <w:pPr>
        <w:numPr>
          <w:ilvl w:val="2"/>
          <w:numId w:val="11"/>
        </w:numPr>
        <w:jc w:val="both"/>
        <w:rPr>
          <w:rFonts w:asciiTheme="minorHAnsi" w:hAnsiTheme="minorHAnsi"/>
          <w:b/>
          <w:noProof/>
          <w:sz w:val="24"/>
          <w:szCs w:val="24"/>
        </w:rPr>
      </w:pPr>
      <w:r w:rsidRPr="008E723F">
        <w:rPr>
          <w:rFonts w:asciiTheme="minorHAnsi" w:hAnsiTheme="minorHAnsi"/>
          <w:b/>
          <w:noProof/>
          <w:sz w:val="24"/>
          <w:szCs w:val="24"/>
        </w:rPr>
        <w:t>PROGRAMI/PROJEKTI U SPORTU</w:t>
      </w:r>
    </w:p>
    <w:p w14:paraId="62E5E723" w14:textId="77777777" w:rsidR="003B0781" w:rsidRPr="008E723F" w:rsidRDefault="003B0781" w:rsidP="003B0781">
      <w:pPr>
        <w:ind w:left="720"/>
        <w:jc w:val="both"/>
        <w:rPr>
          <w:rFonts w:asciiTheme="minorHAnsi" w:hAnsiTheme="minorHAnsi" w:cs="Calibri"/>
          <w:sz w:val="24"/>
          <w:szCs w:val="24"/>
        </w:rPr>
      </w:pPr>
    </w:p>
    <w:p w14:paraId="28E12007" w14:textId="77777777" w:rsidR="003B0781" w:rsidRPr="008E723F" w:rsidRDefault="003B0781" w:rsidP="003B0781">
      <w:pPr>
        <w:jc w:val="both"/>
        <w:rPr>
          <w:rFonts w:asciiTheme="minorHAnsi" w:hAnsiTheme="minorHAnsi" w:cs="Calibri"/>
          <w:sz w:val="24"/>
          <w:szCs w:val="24"/>
        </w:rPr>
      </w:pPr>
    </w:p>
    <w:p w14:paraId="5F967F1D" w14:textId="77777777" w:rsidR="003B0781" w:rsidRPr="008E723F" w:rsidRDefault="003B0781" w:rsidP="003B0781">
      <w:pPr>
        <w:jc w:val="both"/>
        <w:rPr>
          <w:rFonts w:asciiTheme="minorHAnsi" w:hAnsiTheme="minorHAnsi" w:cs="Calibri"/>
          <w:sz w:val="24"/>
          <w:szCs w:val="24"/>
        </w:rPr>
      </w:pPr>
      <w:r w:rsidRPr="008E723F">
        <w:rPr>
          <w:rFonts w:asciiTheme="minorHAnsi" w:hAnsiTheme="minorHAnsi" w:cs="Calibri"/>
          <w:sz w:val="24"/>
          <w:szCs w:val="24"/>
        </w:rPr>
        <w:t xml:space="preserve">Pod </w:t>
      </w:r>
      <w:r w:rsidRPr="008E723F">
        <w:rPr>
          <w:rFonts w:asciiTheme="minorHAnsi" w:hAnsiTheme="minorHAnsi" w:cs="Calibri"/>
          <w:b/>
          <w:sz w:val="24"/>
          <w:szCs w:val="24"/>
        </w:rPr>
        <w:t>prihvatljivim izravnim troškovima</w:t>
      </w:r>
      <w:r w:rsidRPr="008E723F">
        <w:rPr>
          <w:rFonts w:asciiTheme="minorHAnsi" w:hAnsiTheme="minorHAnsi" w:cs="Calibri"/>
          <w:sz w:val="24"/>
          <w:szCs w:val="24"/>
        </w:rPr>
        <w:t xml:space="preserve"> podrazumijevaju se troškovi koji su neposredno povezani uz provedbu pojedinih aktivnosti predloženog programa ili projekta.</w:t>
      </w:r>
    </w:p>
    <w:p w14:paraId="2B975BD2" w14:textId="77777777" w:rsidR="003B0781" w:rsidRPr="008E723F" w:rsidRDefault="003B0781" w:rsidP="003B0781">
      <w:pPr>
        <w:jc w:val="both"/>
        <w:rPr>
          <w:rFonts w:asciiTheme="minorHAnsi" w:hAnsiTheme="minorHAnsi" w:cs="Calibri"/>
          <w:sz w:val="24"/>
          <w:szCs w:val="24"/>
        </w:rPr>
      </w:pPr>
    </w:p>
    <w:p w14:paraId="68AA4A6C" w14:textId="77777777" w:rsidR="003B0781" w:rsidRPr="008E723F" w:rsidRDefault="003B0781" w:rsidP="003B0781">
      <w:pPr>
        <w:numPr>
          <w:ilvl w:val="0"/>
          <w:numId w:val="10"/>
        </w:numPr>
        <w:jc w:val="both"/>
        <w:rPr>
          <w:rFonts w:asciiTheme="minorHAnsi" w:hAnsiTheme="minorHAnsi"/>
          <w:sz w:val="24"/>
          <w:szCs w:val="24"/>
        </w:rPr>
      </w:pPr>
      <w:r w:rsidRPr="008E723F">
        <w:rPr>
          <w:rFonts w:asciiTheme="minorHAnsi" w:hAnsiTheme="minorHAnsi"/>
          <w:sz w:val="24"/>
          <w:szCs w:val="24"/>
        </w:rPr>
        <w:t>Organizacija obrazovnih aktivnosti, okruglih stolova (pri čemu treba posebno naznačiti vrstu i cijenu svake usluge)</w:t>
      </w:r>
    </w:p>
    <w:p w14:paraId="67F607D8" w14:textId="77777777" w:rsidR="003B0781" w:rsidRPr="008E723F" w:rsidRDefault="003B0781" w:rsidP="003B0781">
      <w:pPr>
        <w:numPr>
          <w:ilvl w:val="0"/>
          <w:numId w:val="27"/>
        </w:numPr>
        <w:overflowPunct w:val="0"/>
        <w:autoSpaceDE w:val="0"/>
        <w:autoSpaceDN w:val="0"/>
        <w:adjustRightInd w:val="0"/>
        <w:snapToGrid w:val="0"/>
        <w:jc w:val="both"/>
        <w:textAlignment w:val="baseline"/>
        <w:rPr>
          <w:rFonts w:asciiTheme="minorHAnsi" w:hAnsiTheme="minorHAnsi"/>
          <w:sz w:val="24"/>
          <w:szCs w:val="24"/>
        </w:rPr>
      </w:pPr>
      <w:r w:rsidRPr="008E723F">
        <w:rPr>
          <w:rFonts w:asciiTheme="minorHAnsi" w:hAnsiTheme="minorHAnsi"/>
          <w:sz w:val="24"/>
          <w:szCs w:val="24"/>
        </w:rPr>
        <w:t>troškovi organizacije natjecanja (trošak objekta ili terena za provođenje natjecanja, nabava pehara i medalja, troškovi službenih osoba, troškovi razglasa, troškovi voditelja, medicinsko osoblje, redari)</w:t>
      </w:r>
    </w:p>
    <w:p w14:paraId="6497D7E9" w14:textId="77777777" w:rsidR="003B0781" w:rsidRPr="008E723F" w:rsidRDefault="003B0781" w:rsidP="003B0781">
      <w:pPr>
        <w:numPr>
          <w:ilvl w:val="0"/>
          <w:numId w:val="27"/>
        </w:numPr>
        <w:tabs>
          <w:tab w:val="left" w:pos="567"/>
        </w:tabs>
        <w:overflowPunct w:val="0"/>
        <w:autoSpaceDE w:val="0"/>
        <w:autoSpaceDN w:val="0"/>
        <w:adjustRightInd w:val="0"/>
        <w:snapToGrid w:val="0"/>
        <w:jc w:val="both"/>
        <w:textAlignment w:val="baseline"/>
        <w:rPr>
          <w:rFonts w:asciiTheme="minorHAnsi" w:hAnsiTheme="minorHAnsi"/>
          <w:sz w:val="24"/>
          <w:szCs w:val="24"/>
        </w:rPr>
      </w:pPr>
      <w:r w:rsidRPr="008E723F">
        <w:rPr>
          <w:rFonts w:asciiTheme="minorHAnsi" w:hAnsiTheme="minorHAnsi"/>
          <w:sz w:val="24"/>
          <w:szCs w:val="24"/>
        </w:rPr>
        <w:t xml:space="preserve">  troškovi najma dvorane, sportskih terena, sportskih objekata za održavanje treninga i natjecanja sportaša</w:t>
      </w:r>
    </w:p>
    <w:p w14:paraId="3042FBCF" w14:textId="77777777" w:rsidR="003B0781" w:rsidRPr="008E723F" w:rsidRDefault="003B0781" w:rsidP="003B0781">
      <w:pPr>
        <w:pStyle w:val="Bezproreda"/>
        <w:numPr>
          <w:ilvl w:val="0"/>
          <w:numId w:val="27"/>
        </w:numPr>
        <w:tabs>
          <w:tab w:val="left" w:pos="567"/>
        </w:tabs>
        <w:jc w:val="both"/>
        <w:rPr>
          <w:rFonts w:asciiTheme="minorHAnsi" w:hAnsiTheme="minorHAnsi"/>
          <w:sz w:val="24"/>
          <w:szCs w:val="24"/>
          <w:lang w:eastAsia="hr-HR"/>
        </w:rPr>
      </w:pPr>
      <w:r w:rsidRPr="008E723F">
        <w:rPr>
          <w:rFonts w:asciiTheme="minorHAnsi" w:hAnsiTheme="minorHAnsi"/>
          <w:sz w:val="24"/>
          <w:szCs w:val="24"/>
          <w:lang w:eastAsia="hr-HR"/>
        </w:rPr>
        <w:t xml:space="preserve">  troškovi natjecanja – kotizacija, članarina, troškovi sudaca, delegata, službenih osoba na natjecanjima, i prijevoza, opreme</w:t>
      </w:r>
    </w:p>
    <w:p w14:paraId="14C2F8D6" w14:textId="77777777" w:rsidR="003B0781" w:rsidRPr="008E723F" w:rsidRDefault="003B0781" w:rsidP="003B0781">
      <w:pPr>
        <w:pStyle w:val="Bezproreda"/>
        <w:numPr>
          <w:ilvl w:val="0"/>
          <w:numId w:val="27"/>
        </w:numPr>
        <w:tabs>
          <w:tab w:val="left" w:pos="567"/>
        </w:tabs>
        <w:jc w:val="both"/>
        <w:rPr>
          <w:rFonts w:asciiTheme="minorHAnsi" w:hAnsiTheme="minorHAnsi"/>
          <w:sz w:val="24"/>
          <w:szCs w:val="24"/>
          <w:lang w:eastAsia="hr-HR"/>
        </w:rPr>
      </w:pPr>
      <w:r w:rsidRPr="008E723F">
        <w:rPr>
          <w:rFonts w:asciiTheme="minorHAnsi" w:hAnsiTheme="minorHAnsi"/>
          <w:sz w:val="24"/>
          <w:szCs w:val="24"/>
          <w:lang w:eastAsia="hr-HR"/>
        </w:rPr>
        <w:t xml:space="preserve">  troškovi nabave opreme nužne za provedbu projekta/programa koja mora biti specificirana po vrsti i iznosu</w:t>
      </w:r>
    </w:p>
    <w:p w14:paraId="16D0EBE8" w14:textId="77777777" w:rsidR="003B0781" w:rsidRPr="008E723F" w:rsidRDefault="003B0781" w:rsidP="003B0781">
      <w:pPr>
        <w:numPr>
          <w:ilvl w:val="0"/>
          <w:numId w:val="10"/>
        </w:numPr>
        <w:jc w:val="both"/>
        <w:rPr>
          <w:rFonts w:asciiTheme="minorHAnsi" w:hAnsiTheme="minorHAnsi"/>
          <w:sz w:val="24"/>
          <w:szCs w:val="24"/>
        </w:rPr>
      </w:pPr>
      <w:r w:rsidRPr="008E723F">
        <w:rPr>
          <w:rFonts w:asciiTheme="minorHAnsi" w:hAnsiTheme="minorHAnsi"/>
          <w:sz w:val="24"/>
          <w:szCs w:val="24"/>
        </w:rPr>
        <w:t>materijal za aktivnosti</w:t>
      </w:r>
    </w:p>
    <w:p w14:paraId="67F6E5AA" w14:textId="59EF7DDA" w:rsidR="003B0781" w:rsidRPr="008E723F" w:rsidRDefault="003B0781" w:rsidP="003B0781">
      <w:pPr>
        <w:numPr>
          <w:ilvl w:val="0"/>
          <w:numId w:val="10"/>
        </w:numPr>
        <w:jc w:val="both"/>
        <w:rPr>
          <w:rFonts w:asciiTheme="minorHAnsi" w:hAnsiTheme="minorHAnsi"/>
          <w:sz w:val="24"/>
          <w:szCs w:val="24"/>
        </w:rPr>
      </w:pPr>
      <w:r w:rsidRPr="008E723F">
        <w:rPr>
          <w:rFonts w:asciiTheme="minorHAnsi" w:hAnsiTheme="minorHAnsi"/>
          <w:sz w:val="24"/>
          <w:szCs w:val="24"/>
        </w:rPr>
        <w:lastRenderedPageBreak/>
        <w:t>grafičke usluge (grafička priprema, usluge tiskanja letaka, brošura, časopisa i sl. pri čemu treba navesti vrstu i namjenu usluge, količinu, jedinične cijene)</w:t>
      </w:r>
    </w:p>
    <w:p w14:paraId="05D5A86B" w14:textId="53BC0676" w:rsidR="003B0781" w:rsidRPr="008E723F" w:rsidRDefault="003B0781" w:rsidP="003B0781">
      <w:pPr>
        <w:numPr>
          <w:ilvl w:val="0"/>
          <w:numId w:val="10"/>
        </w:numPr>
        <w:jc w:val="both"/>
        <w:rPr>
          <w:rFonts w:asciiTheme="minorHAnsi" w:hAnsiTheme="minorHAnsi"/>
          <w:sz w:val="24"/>
          <w:szCs w:val="24"/>
        </w:rPr>
      </w:pPr>
      <w:r w:rsidRPr="008E723F">
        <w:rPr>
          <w:rFonts w:asciiTheme="minorHAnsi" w:hAnsiTheme="minorHAnsi"/>
          <w:sz w:val="24"/>
          <w:szCs w:val="24"/>
        </w:rPr>
        <w:t>usluge promidžbe (televizijske i radijske prezentacije, održavanje internetskih stranica, obavijesti u tiskovinama, promidžbeni materijal i sl. pri čemu je potrebno navesti vrstu promidžbe, trajanje i cijenu usluge)</w:t>
      </w:r>
      <w:r w:rsidRPr="008E723F">
        <w:rPr>
          <w:rFonts w:asciiTheme="minorHAnsi" w:hAnsiTheme="minorHAnsi"/>
          <w:b/>
          <w:sz w:val="24"/>
          <w:szCs w:val="24"/>
        </w:rPr>
        <w:t xml:space="preserve"> </w:t>
      </w:r>
    </w:p>
    <w:p w14:paraId="70AAB56F" w14:textId="6F50B6C7" w:rsidR="003B0781" w:rsidRPr="008E723F" w:rsidRDefault="003B0781" w:rsidP="003B0781">
      <w:pPr>
        <w:numPr>
          <w:ilvl w:val="0"/>
          <w:numId w:val="10"/>
        </w:numPr>
        <w:jc w:val="both"/>
        <w:rPr>
          <w:rFonts w:asciiTheme="minorHAnsi" w:hAnsiTheme="minorHAnsi"/>
          <w:sz w:val="24"/>
          <w:szCs w:val="24"/>
        </w:rPr>
      </w:pPr>
      <w:r w:rsidRPr="008E723F">
        <w:rPr>
          <w:rFonts w:asciiTheme="minorHAnsi" w:hAnsiTheme="minorHAnsi"/>
          <w:sz w:val="24"/>
          <w:szCs w:val="24"/>
        </w:rPr>
        <w:t>izdaci za troškove honorara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w:t>
      </w:r>
      <w:r w:rsidRPr="008E723F">
        <w:rPr>
          <w:rStyle w:val="Referencafusnote"/>
          <w:rFonts w:asciiTheme="minorHAnsi" w:hAnsiTheme="minorHAnsi"/>
          <w:sz w:val="24"/>
          <w:szCs w:val="24"/>
        </w:rPr>
        <w:footnoteReference w:id="1"/>
      </w:r>
    </w:p>
    <w:p w14:paraId="5FFF55BD" w14:textId="1B690BF5" w:rsidR="003B0781" w:rsidRPr="008E723F" w:rsidRDefault="003B0781" w:rsidP="003B0781">
      <w:pPr>
        <w:numPr>
          <w:ilvl w:val="0"/>
          <w:numId w:val="10"/>
        </w:numPr>
        <w:jc w:val="both"/>
        <w:rPr>
          <w:rFonts w:asciiTheme="minorHAnsi" w:hAnsiTheme="minorHAnsi"/>
          <w:sz w:val="24"/>
          <w:szCs w:val="24"/>
        </w:rPr>
      </w:pPr>
      <w:r w:rsidRPr="008E723F">
        <w:rPr>
          <w:rFonts w:asciiTheme="minorHAnsi" w:hAnsiTheme="minorHAnsi"/>
          <w:sz w:val="24"/>
          <w:szCs w:val="24"/>
        </w:rPr>
        <w:t>Troškovi komunikacije (troškovi telefona, interneta i sl.) koji moraju biti specificirani</w:t>
      </w:r>
    </w:p>
    <w:p w14:paraId="61891B95" w14:textId="0680EF4D" w:rsidR="003B0781" w:rsidRPr="008E723F" w:rsidRDefault="003B0781" w:rsidP="003B0781">
      <w:pPr>
        <w:pStyle w:val="Odlomakpopisa"/>
        <w:numPr>
          <w:ilvl w:val="0"/>
          <w:numId w:val="10"/>
        </w:numPr>
        <w:contextualSpacing/>
        <w:jc w:val="both"/>
        <w:rPr>
          <w:rFonts w:asciiTheme="minorHAnsi" w:hAnsiTheme="minorHAnsi"/>
          <w:sz w:val="24"/>
          <w:szCs w:val="24"/>
        </w:rPr>
      </w:pPr>
      <w:r w:rsidRPr="008E723F">
        <w:rPr>
          <w:rFonts w:asciiTheme="minorHAnsi" w:hAnsiTheme="minorHAnsi"/>
          <w:sz w:val="24"/>
          <w:szCs w:val="24"/>
        </w:rPr>
        <w:t>Izdaci putnih troškova koji su neophodni za realizaciju programa/projekta za osobe koji su članovi udruge i voditelji programa/projekta koji se financira</w:t>
      </w:r>
    </w:p>
    <w:p w14:paraId="63F420DB" w14:textId="27FC6536" w:rsidR="003B0781" w:rsidRPr="008E723F" w:rsidRDefault="003B0781" w:rsidP="003B0781">
      <w:pPr>
        <w:pStyle w:val="Odlomakpopisa"/>
        <w:numPr>
          <w:ilvl w:val="0"/>
          <w:numId w:val="10"/>
        </w:numPr>
        <w:contextualSpacing/>
        <w:jc w:val="both"/>
        <w:rPr>
          <w:rFonts w:asciiTheme="minorHAnsi" w:hAnsiTheme="minorHAnsi"/>
          <w:sz w:val="24"/>
          <w:szCs w:val="24"/>
        </w:rPr>
      </w:pPr>
      <w:r w:rsidRPr="008E723F">
        <w:rPr>
          <w:rFonts w:asciiTheme="minorHAnsi" w:hAnsiTheme="minorHAnsi"/>
          <w:sz w:val="24"/>
          <w:szCs w:val="24"/>
        </w:rPr>
        <w:t>Izdaci za prijevoz i smještaj vanjskih suradnika koji sudjeluju na projektu (potrebno specificirati broj osoba, odredište, svrhu i učestalost putovanja te vrstu prijevoza, vrstu smještaja i broj noćenja)</w:t>
      </w:r>
    </w:p>
    <w:p w14:paraId="279D69D2" w14:textId="77777777" w:rsidR="003B0781" w:rsidRPr="008E723F" w:rsidRDefault="003B0781" w:rsidP="003B0781">
      <w:pPr>
        <w:numPr>
          <w:ilvl w:val="0"/>
          <w:numId w:val="10"/>
        </w:numPr>
        <w:jc w:val="both"/>
        <w:rPr>
          <w:rFonts w:asciiTheme="minorHAnsi" w:eastAsia="Calibri" w:hAnsiTheme="minorHAnsi"/>
          <w:sz w:val="24"/>
          <w:szCs w:val="24"/>
        </w:rPr>
      </w:pPr>
      <w:r w:rsidRPr="008E723F">
        <w:rPr>
          <w:rFonts w:asciiTheme="minorHAnsi" w:hAnsiTheme="minorHAnsi"/>
          <w:sz w:val="24"/>
          <w:szCs w:val="24"/>
        </w:rPr>
        <w:t>Izdaci za prijevoz i smještaj (pri čemu je potrebno specificirati broj osoba, odredište, učestalost i svrhu putovanja te vrstu javnog prijevoza, vrstu smještaja i broj noćenja).</w:t>
      </w:r>
    </w:p>
    <w:p w14:paraId="5CF16538" w14:textId="77777777" w:rsidR="003B0781" w:rsidRPr="008E723F" w:rsidRDefault="003B0781" w:rsidP="003B0781">
      <w:pPr>
        <w:numPr>
          <w:ilvl w:val="0"/>
          <w:numId w:val="10"/>
        </w:numPr>
        <w:jc w:val="both"/>
        <w:rPr>
          <w:rFonts w:asciiTheme="minorHAnsi" w:eastAsia="Calibri" w:hAnsiTheme="minorHAnsi"/>
          <w:sz w:val="24"/>
          <w:szCs w:val="24"/>
        </w:rPr>
      </w:pPr>
      <w:r w:rsidRPr="008E723F">
        <w:rPr>
          <w:rFonts w:asciiTheme="minorHAnsi" w:hAnsiTheme="minorHAnsi"/>
          <w:sz w:val="24"/>
          <w:szCs w:val="24"/>
        </w:rPr>
        <w:t>Izdaci za nabavu pehara, opreme za provođenje programa i sl.</w:t>
      </w:r>
    </w:p>
    <w:p w14:paraId="33C4FD92" w14:textId="77777777" w:rsidR="003B0781" w:rsidRPr="008E723F" w:rsidRDefault="003B0781" w:rsidP="003B0781">
      <w:pPr>
        <w:pStyle w:val="Bezproreda"/>
        <w:numPr>
          <w:ilvl w:val="0"/>
          <w:numId w:val="10"/>
        </w:numPr>
        <w:tabs>
          <w:tab w:val="left" w:pos="567"/>
        </w:tabs>
        <w:jc w:val="both"/>
        <w:rPr>
          <w:rFonts w:asciiTheme="minorHAnsi" w:hAnsiTheme="minorHAnsi"/>
          <w:sz w:val="24"/>
          <w:szCs w:val="24"/>
          <w:lang w:eastAsia="hr-HR"/>
        </w:rPr>
      </w:pPr>
      <w:r w:rsidRPr="008E723F">
        <w:rPr>
          <w:rFonts w:asciiTheme="minorHAnsi" w:hAnsiTheme="minorHAnsi"/>
          <w:sz w:val="24"/>
          <w:szCs w:val="24"/>
          <w:lang w:eastAsia="hr-HR"/>
        </w:rPr>
        <w:t xml:space="preserve">   ostali troškovi koji su izravno vezani za provedbu aktivnosti programa ili projekta</w:t>
      </w:r>
    </w:p>
    <w:p w14:paraId="274096EB" w14:textId="77777777" w:rsidR="003B0781" w:rsidRPr="008E723F" w:rsidRDefault="003B0781" w:rsidP="003B0781">
      <w:pPr>
        <w:ind w:left="720"/>
        <w:jc w:val="both"/>
        <w:rPr>
          <w:rFonts w:asciiTheme="minorHAnsi" w:eastAsia="Calibri" w:hAnsiTheme="minorHAnsi"/>
          <w:sz w:val="24"/>
          <w:szCs w:val="24"/>
        </w:rPr>
      </w:pPr>
    </w:p>
    <w:p w14:paraId="73EA76C8" w14:textId="77777777" w:rsidR="003B0781" w:rsidRPr="008E723F" w:rsidRDefault="003B0781" w:rsidP="003B0781">
      <w:pPr>
        <w:jc w:val="both"/>
        <w:rPr>
          <w:rFonts w:asciiTheme="minorHAnsi" w:hAnsiTheme="minorHAnsi"/>
          <w:noProof/>
          <w:sz w:val="24"/>
          <w:szCs w:val="24"/>
          <w:highlight w:val="lightGray"/>
        </w:rPr>
      </w:pPr>
    </w:p>
    <w:p w14:paraId="04DBC674" w14:textId="77777777" w:rsidR="003B0781" w:rsidRPr="008E723F" w:rsidRDefault="003B0781" w:rsidP="003B0781">
      <w:pPr>
        <w:spacing w:after="160" w:line="259" w:lineRule="auto"/>
        <w:jc w:val="both"/>
        <w:rPr>
          <w:rFonts w:asciiTheme="minorHAnsi" w:eastAsia="Calibri" w:hAnsiTheme="minorHAnsi"/>
          <w:b/>
          <w:sz w:val="24"/>
          <w:szCs w:val="24"/>
        </w:rPr>
      </w:pPr>
      <w:r w:rsidRPr="008E723F">
        <w:rPr>
          <w:rFonts w:asciiTheme="minorHAnsi" w:eastAsia="Calibri" w:hAnsiTheme="minorHAnsi"/>
          <w:b/>
          <w:sz w:val="24"/>
          <w:szCs w:val="24"/>
        </w:rPr>
        <w:t>Neprihvatljivi troškovi:</w:t>
      </w:r>
    </w:p>
    <w:p w14:paraId="7E5903EA" w14:textId="18C38CBB" w:rsidR="003B0781" w:rsidRPr="008E723F" w:rsidRDefault="003B0781" w:rsidP="003B0781">
      <w:pPr>
        <w:numPr>
          <w:ilvl w:val="0"/>
          <w:numId w:val="10"/>
        </w:numPr>
        <w:ind w:left="714" w:hanging="357"/>
        <w:contextualSpacing/>
        <w:jc w:val="both"/>
        <w:rPr>
          <w:rFonts w:asciiTheme="minorHAnsi" w:eastAsia="Calibri" w:hAnsiTheme="minorHAnsi"/>
          <w:sz w:val="24"/>
          <w:szCs w:val="24"/>
        </w:rPr>
      </w:pPr>
      <w:r w:rsidRPr="008E723F">
        <w:rPr>
          <w:rFonts w:asciiTheme="minorHAnsi" w:eastAsia="Calibri" w:hAnsiTheme="minorHAnsi"/>
          <w:sz w:val="24"/>
          <w:szCs w:val="24"/>
        </w:rPr>
        <w:t>Troškovi koji se već financiraju iz Proračuna Grada Samobora, odnosno troškovi koji se u razdoblju provedbe projekta financiraju iz drugih izvora</w:t>
      </w:r>
    </w:p>
    <w:p w14:paraId="37F8158E" w14:textId="20FA99AF" w:rsidR="003B0781" w:rsidRPr="008E723F" w:rsidRDefault="003B0781" w:rsidP="003B0781">
      <w:pPr>
        <w:numPr>
          <w:ilvl w:val="0"/>
          <w:numId w:val="10"/>
        </w:numPr>
        <w:ind w:left="714" w:hanging="357"/>
        <w:contextualSpacing/>
        <w:jc w:val="both"/>
        <w:rPr>
          <w:rFonts w:asciiTheme="minorHAnsi" w:eastAsia="Calibri" w:hAnsiTheme="minorHAnsi"/>
          <w:sz w:val="24"/>
          <w:szCs w:val="24"/>
        </w:rPr>
      </w:pPr>
      <w:r w:rsidRPr="008E723F">
        <w:rPr>
          <w:rFonts w:asciiTheme="minorHAnsi" w:eastAsia="Calibri" w:hAnsiTheme="minorHAnsi"/>
          <w:sz w:val="24"/>
          <w:szCs w:val="24"/>
        </w:rPr>
        <w:t>Doprinosi u naravi: nefinancijski doprinosi (robe ili usluge) od trećih strana koje ne obuhvaćaju izdatke za korisnike</w:t>
      </w:r>
    </w:p>
    <w:p w14:paraId="435FB1A4" w14:textId="48E68772" w:rsidR="003B0781" w:rsidRPr="008E723F" w:rsidRDefault="003B0781" w:rsidP="003B0781">
      <w:pPr>
        <w:numPr>
          <w:ilvl w:val="0"/>
          <w:numId w:val="10"/>
        </w:numPr>
        <w:ind w:left="714" w:hanging="357"/>
        <w:contextualSpacing/>
        <w:jc w:val="both"/>
        <w:rPr>
          <w:rFonts w:asciiTheme="minorHAnsi" w:eastAsia="Calibri" w:hAnsiTheme="minorHAnsi"/>
          <w:sz w:val="24"/>
          <w:szCs w:val="24"/>
        </w:rPr>
      </w:pPr>
      <w:r w:rsidRPr="008E723F">
        <w:rPr>
          <w:rFonts w:asciiTheme="minorHAnsi" w:eastAsia="Calibri" w:hAnsiTheme="minorHAnsi"/>
          <w:sz w:val="24"/>
          <w:szCs w:val="24"/>
        </w:rPr>
        <w:t>Troškovi manjih adaptivnih radova ako premašuju vrijednost od 10% ukupnih prihvatljivih troškova projekta</w:t>
      </w:r>
    </w:p>
    <w:p w14:paraId="492EBE3D" w14:textId="4EE6F515" w:rsidR="003B0781" w:rsidRPr="008E723F" w:rsidRDefault="003B0781" w:rsidP="003B0781">
      <w:pPr>
        <w:numPr>
          <w:ilvl w:val="0"/>
          <w:numId w:val="10"/>
        </w:numPr>
        <w:ind w:left="714" w:hanging="357"/>
        <w:contextualSpacing/>
        <w:jc w:val="both"/>
        <w:rPr>
          <w:rFonts w:asciiTheme="minorHAnsi" w:eastAsia="Calibri" w:hAnsiTheme="minorHAnsi"/>
          <w:sz w:val="24"/>
          <w:szCs w:val="24"/>
        </w:rPr>
      </w:pPr>
      <w:r w:rsidRPr="008E723F">
        <w:rPr>
          <w:rFonts w:asciiTheme="minorHAnsi" w:eastAsia="Calibri" w:hAnsiTheme="minorHAnsi"/>
          <w:sz w:val="24"/>
          <w:szCs w:val="24"/>
        </w:rPr>
        <w:t>Troškovi kamata na dug</w:t>
      </w:r>
    </w:p>
    <w:p w14:paraId="214505F3" w14:textId="0D550A36" w:rsidR="003B0781" w:rsidRPr="008E723F" w:rsidRDefault="003B0781" w:rsidP="003B0781">
      <w:pPr>
        <w:numPr>
          <w:ilvl w:val="0"/>
          <w:numId w:val="10"/>
        </w:numPr>
        <w:ind w:left="714" w:hanging="357"/>
        <w:contextualSpacing/>
        <w:jc w:val="both"/>
        <w:rPr>
          <w:rFonts w:asciiTheme="minorHAnsi" w:eastAsia="Calibri" w:hAnsiTheme="minorHAnsi"/>
          <w:sz w:val="24"/>
          <w:szCs w:val="24"/>
        </w:rPr>
      </w:pPr>
      <w:r w:rsidRPr="008E723F">
        <w:rPr>
          <w:rFonts w:asciiTheme="minorHAnsi" w:eastAsia="Calibri" w:hAnsiTheme="minorHAnsi"/>
          <w:sz w:val="24"/>
          <w:szCs w:val="24"/>
        </w:rPr>
        <w:t>Kazne, financijske globe i trošak sudskih sporova</w:t>
      </w:r>
    </w:p>
    <w:p w14:paraId="7002024F" w14:textId="12757C75" w:rsidR="003B0781" w:rsidRPr="008E723F" w:rsidRDefault="003B0781" w:rsidP="003B0781">
      <w:pPr>
        <w:numPr>
          <w:ilvl w:val="0"/>
          <w:numId w:val="10"/>
        </w:numPr>
        <w:ind w:left="714" w:hanging="357"/>
        <w:contextualSpacing/>
        <w:jc w:val="both"/>
        <w:rPr>
          <w:rFonts w:asciiTheme="minorHAnsi" w:eastAsia="Calibri" w:hAnsiTheme="minorHAnsi"/>
          <w:sz w:val="24"/>
          <w:szCs w:val="24"/>
        </w:rPr>
      </w:pPr>
      <w:r w:rsidRPr="008E723F">
        <w:rPr>
          <w:rFonts w:asciiTheme="minorHAnsi" w:eastAsia="Calibri" w:hAnsiTheme="minorHAnsi"/>
          <w:sz w:val="24"/>
          <w:szCs w:val="24"/>
        </w:rPr>
        <w:t>Bankovne pristojbe za otvaranje i vođenje računa</w:t>
      </w:r>
    </w:p>
    <w:p w14:paraId="181F7209" w14:textId="403448E1" w:rsidR="003B0781" w:rsidRPr="008E723F" w:rsidRDefault="003B0781" w:rsidP="003B0781">
      <w:pPr>
        <w:numPr>
          <w:ilvl w:val="0"/>
          <w:numId w:val="10"/>
        </w:numPr>
        <w:ind w:left="714" w:hanging="357"/>
        <w:contextualSpacing/>
        <w:jc w:val="both"/>
        <w:rPr>
          <w:rFonts w:asciiTheme="minorHAnsi" w:eastAsia="Calibri" w:hAnsiTheme="minorHAnsi"/>
          <w:sz w:val="24"/>
          <w:szCs w:val="24"/>
        </w:rPr>
      </w:pPr>
      <w:r w:rsidRPr="008E723F">
        <w:rPr>
          <w:rFonts w:asciiTheme="minorHAnsi" w:eastAsia="Calibri" w:hAnsiTheme="minorHAnsi"/>
          <w:sz w:val="24"/>
          <w:szCs w:val="24"/>
        </w:rPr>
        <w:t>Troškove koji nisu predviđeni Ugovorom</w:t>
      </w:r>
    </w:p>
    <w:p w14:paraId="096674F3" w14:textId="30DCB84E" w:rsidR="003B0781" w:rsidRPr="008E723F" w:rsidRDefault="003B0781" w:rsidP="003B0781">
      <w:pPr>
        <w:numPr>
          <w:ilvl w:val="0"/>
          <w:numId w:val="10"/>
        </w:numPr>
        <w:ind w:left="714" w:hanging="357"/>
        <w:contextualSpacing/>
        <w:jc w:val="both"/>
        <w:rPr>
          <w:rFonts w:asciiTheme="minorHAnsi" w:eastAsia="Calibri" w:hAnsiTheme="minorHAnsi"/>
          <w:sz w:val="24"/>
          <w:szCs w:val="24"/>
        </w:rPr>
      </w:pPr>
      <w:r w:rsidRPr="008E723F">
        <w:rPr>
          <w:rFonts w:asciiTheme="minorHAnsi" w:eastAsia="Calibri" w:hAnsiTheme="minorHAnsi"/>
          <w:sz w:val="24"/>
          <w:szCs w:val="24"/>
        </w:rPr>
        <w:lastRenderedPageBreak/>
        <w:t>Zajmovi drugim organizacijama ili pojedincima</w:t>
      </w:r>
    </w:p>
    <w:p w14:paraId="3AA1522A" w14:textId="1E9756A3" w:rsidR="003B0781" w:rsidRPr="008E723F" w:rsidRDefault="003B0781" w:rsidP="003B0781">
      <w:pPr>
        <w:numPr>
          <w:ilvl w:val="0"/>
          <w:numId w:val="10"/>
        </w:numPr>
        <w:ind w:left="714" w:hanging="357"/>
        <w:contextualSpacing/>
        <w:jc w:val="both"/>
        <w:rPr>
          <w:rFonts w:asciiTheme="minorHAnsi" w:eastAsia="Calibri" w:hAnsiTheme="minorHAnsi"/>
          <w:sz w:val="24"/>
          <w:szCs w:val="24"/>
        </w:rPr>
      </w:pPr>
      <w:r w:rsidRPr="008E723F">
        <w:rPr>
          <w:rFonts w:asciiTheme="minorHAnsi" w:eastAsia="Calibri" w:hAnsiTheme="minorHAnsi"/>
          <w:sz w:val="24"/>
          <w:szCs w:val="24"/>
        </w:rPr>
        <w:t>Drugi troškovi koji nisu u neposrednoj povezanosti sa sadržajem i ciljevima projekta</w:t>
      </w:r>
    </w:p>
    <w:p w14:paraId="59D9DE76" w14:textId="77777777" w:rsidR="003B0781" w:rsidRPr="008E723F" w:rsidRDefault="003B0781" w:rsidP="003B0781">
      <w:pPr>
        <w:pStyle w:val="Guidelines2"/>
        <w:numPr>
          <w:ilvl w:val="1"/>
          <w:numId w:val="11"/>
        </w:numPr>
        <w:outlineLvl w:val="0"/>
        <w:rPr>
          <w:rFonts w:asciiTheme="minorHAnsi" w:hAnsiTheme="minorHAnsi"/>
          <w:noProof/>
          <w:szCs w:val="24"/>
          <w:lang w:val="hr-HR"/>
        </w:rPr>
      </w:pPr>
      <w:bookmarkStart w:id="6" w:name="_Toc419712055"/>
      <w:r w:rsidRPr="008E723F">
        <w:rPr>
          <w:rFonts w:asciiTheme="minorHAnsi" w:hAnsiTheme="minorHAnsi"/>
          <w:noProof/>
          <w:szCs w:val="24"/>
          <w:lang w:val="hr-HR"/>
        </w:rPr>
        <w:tab/>
        <w:t>KAKO SE PRIJAVITI?</w:t>
      </w:r>
      <w:bookmarkEnd w:id="6"/>
    </w:p>
    <w:p w14:paraId="16384078" w14:textId="77777777" w:rsidR="003B0781" w:rsidRPr="008E723F" w:rsidRDefault="003B0781" w:rsidP="003B0781">
      <w:pPr>
        <w:jc w:val="both"/>
        <w:rPr>
          <w:rFonts w:asciiTheme="minorHAnsi" w:hAnsiTheme="minorHAnsi"/>
          <w:noProof/>
          <w:sz w:val="24"/>
          <w:szCs w:val="24"/>
        </w:rPr>
      </w:pPr>
      <w:r w:rsidRPr="008E723F">
        <w:rPr>
          <w:rFonts w:asciiTheme="minorHAnsi" w:hAnsiTheme="minorHAnsi"/>
          <w:noProof/>
          <w:sz w:val="24"/>
          <w:szCs w:val="24"/>
        </w:rPr>
        <w:t xml:space="preserve">Prijava se smatra potpunom ukoliko sadrži sve prijavne obrasce i obvezne priloge koji su propisani za ovaj natječaj te objavljeni na službenoj mrežnoj stranici Samoborskog športskog saveza. Obvezna natječajna dokumentacija sastoji se od slijedećeg: </w:t>
      </w:r>
    </w:p>
    <w:p w14:paraId="070DE8C8" w14:textId="77777777" w:rsidR="003B0781" w:rsidRPr="008E723F" w:rsidRDefault="003B0781" w:rsidP="003B0781">
      <w:pPr>
        <w:jc w:val="both"/>
        <w:rPr>
          <w:rFonts w:asciiTheme="minorHAnsi" w:eastAsia="Calibri" w:hAnsiTheme="minorHAnsi"/>
          <w:sz w:val="24"/>
          <w:szCs w:val="24"/>
        </w:rPr>
      </w:pPr>
    </w:p>
    <w:p w14:paraId="3BA7E213" w14:textId="2EE37DF0" w:rsidR="003B0781" w:rsidRPr="008E723F" w:rsidRDefault="003B0781" w:rsidP="003B0781">
      <w:pPr>
        <w:numPr>
          <w:ilvl w:val="0"/>
          <w:numId w:val="13"/>
        </w:numPr>
        <w:jc w:val="both"/>
        <w:rPr>
          <w:rFonts w:asciiTheme="minorHAnsi" w:eastAsia="Calibri" w:hAnsiTheme="minorHAnsi"/>
          <w:sz w:val="24"/>
          <w:szCs w:val="24"/>
        </w:rPr>
      </w:pPr>
      <w:r w:rsidRPr="008E723F">
        <w:rPr>
          <w:rFonts w:asciiTheme="minorHAnsi" w:eastAsia="Calibri" w:hAnsiTheme="minorHAnsi"/>
          <w:sz w:val="24"/>
          <w:szCs w:val="24"/>
        </w:rPr>
        <w:t>Obrasci za prijavu programa/projekta</w:t>
      </w:r>
    </w:p>
    <w:p w14:paraId="3298CD31" w14:textId="6863280B" w:rsidR="003B0781" w:rsidRPr="008E723F" w:rsidRDefault="003B0781" w:rsidP="003B0781">
      <w:pPr>
        <w:numPr>
          <w:ilvl w:val="0"/>
          <w:numId w:val="13"/>
        </w:numPr>
        <w:jc w:val="both"/>
        <w:rPr>
          <w:rFonts w:asciiTheme="minorHAnsi" w:eastAsia="Calibri" w:hAnsiTheme="minorHAnsi"/>
          <w:sz w:val="24"/>
          <w:szCs w:val="24"/>
        </w:rPr>
      </w:pPr>
      <w:r w:rsidRPr="008E723F">
        <w:rPr>
          <w:rFonts w:asciiTheme="minorHAnsi" w:eastAsia="Calibri" w:hAnsiTheme="minorHAnsi"/>
          <w:sz w:val="24"/>
          <w:szCs w:val="24"/>
        </w:rPr>
        <w:t>Obrazac opisa programa/projekta i proračuna</w:t>
      </w:r>
    </w:p>
    <w:p w14:paraId="2B04A5EC" w14:textId="77777777" w:rsidR="003B0781" w:rsidRPr="008E723F" w:rsidRDefault="003B0781" w:rsidP="003B0781">
      <w:pPr>
        <w:numPr>
          <w:ilvl w:val="0"/>
          <w:numId w:val="13"/>
        </w:numPr>
        <w:rPr>
          <w:rFonts w:asciiTheme="minorHAnsi" w:hAnsiTheme="minorHAnsi"/>
          <w:noProof/>
          <w:sz w:val="24"/>
          <w:szCs w:val="24"/>
        </w:rPr>
      </w:pPr>
      <w:r w:rsidRPr="008E723F">
        <w:rPr>
          <w:rFonts w:asciiTheme="minorHAnsi" w:hAnsiTheme="minorHAnsi"/>
          <w:noProof/>
          <w:sz w:val="24"/>
          <w:szCs w:val="24"/>
        </w:rPr>
        <w:t>Obrazac izjave o nepostojanju dvostrukog financiranja</w:t>
      </w:r>
    </w:p>
    <w:p w14:paraId="6C5E0F65" w14:textId="77777777" w:rsidR="003B0781" w:rsidRPr="008E723F" w:rsidRDefault="003B0781" w:rsidP="003B0781">
      <w:pPr>
        <w:numPr>
          <w:ilvl w:val="0"/>
          <w:numId w:val="13"/>
        </w:numPr>
        <w:rPr>
          <w:rFonts w:asciiTheme="minorHAnsi" w:hAnsiTheme="minorHAnsi"/>
          <w:noProof/>
          <w:sz w:val="24"/>
          <w:szCs w:val="24"/>
        </w:rPr>
      </w:pPr>
      <w:r w:rsidRPr="008E723F">
        <w:rPr>
          <w:rFonts w:asciiTheme="minorHAnsi" w:hAnsiTheme="minorHAnsi"/>
          <w:noProof/>
          <w:sz w:val="24"/>
          <w:szCs w:val="24"/>
        </w:rPr>
        <w:t>Obrazac točnosti i istinitosti podataka</w:t>
      </w:r>
    </w:p>
    <w:p w14:paraId="6F818C86" w14:textId="77777777" w:rsidR="003B0781" w:rsidRPr="008E723F" w:rsidRDefault="003B0781" w:rsidP="003B0781">
      <w:pPr>
        <w:numPr>
          <w:ilvl w:val="0"/>
          <w:numId w:val="13"/>
        </w:numPr>
        <w:rPr>
          <w:rFonts w:asciiTheme="minorHAnsi" w:hAnsiTheme="minorHAnsi"/>
          <w:noProof/>
          <w:sz w:val="24"/>
          <w:szCs w:val="24"/>
        </w:rPr>
      </w:pPr>
      <w:r w:rsidRPr="008E723F">
        <w:rPr>
          <w:rFonts w:asciiTheme="minorHAnsi" w:hAnsiTheme="minorHAnsi"/>
          <w:noProof/>
          <w:sz w:val="24"/>
          <w:szCs w:val="24"/>
        </w:rPr>
        <w:t>Obrazac suglasnosti</w:t>
      </w:r>
    </w:p>
    <w:p w14:paraId="57F8F42D" w14:textId="77777777" w:rsidR="003B0781" w:rsidRPr="008E723F" w:rsidRDefault="003B0781" w:rsidP="003B0781">
      <w:pPr>
        <w:pStyle w:val="Guidelines3"/>
        <w:rPr>
          <w:rFonts w:asciiTheme="minorHAnsi" w:hAnsiTheme="minorHAnsi"/>
          <w:noProof/>
          <w:sz w:val="24"/>
          <w:szCs w:val="24"/>
          <w:lang w:val="hr-HR"/>
        </w:rPr>
      </w:pPr>
      <w:bookmarkStart w:id="7" w:name="_Toc125454352"/>
      <w:bookmarkStart w:id="8" w:name="_Toc419712056"/>
      <w:r w:rsidRPr="008E723F">
        <w:rPr>
          <w:rFonts w:asciiTheme="minorHAnsi" w:hAnsiTheme="minorHAnsi"/>
          <w:noProof/>
          <w:sz w:val="24"/>
          <w:szCs w:val="24"/>
          <w:lang w:val="hr-HR"/>
        </w:rPr>
        <w:t>2.5.1</w:t>
      </w:r>
      <w:r w:rsidRPr="008E723F">
        <w:rPr>
          <w:rFonts w:asciiTheme="minorHAnsi" w:hAnsiTheme="minorHAnsi"/>
          <w:noProof/>
          <w:sz w:val="24"/>
          <w:szCs w:val="24"/>
          <w:lang w:val="hr-HR"/>
        </w:rPr>
        <w:tab/>
      </w:r>
      <w:bookmarkEnd w:id="7"/>
      <w:r w:rsidRPr="008E723F">
        <w:rPr>
          <w:rFonts w:asciiTheme="minorHAnsi" w:hAnsiTheme="minorHAnsi"/>
          <w:noProof/>
          <w:sz w:val="24"/>
          <w:szCs w:val="24"/>
          <w:lang w:val="hr-HR"/>
        </w:rPr>
        <w:t xml:space="preserve">Sadržaj Obrasca za opis </w:t>
      </w:r>
      <w:bookmarkEnd w:id="8"/>
      <w:r w:rsidRPr="008E723F">
        <w:rPr>
          <w:rFonts w:asciiTheme="minorHAnsi" w:hAnsiTheme="minorHAnsi"/>
          <w:noProof/>
          <w:sz w:val="24"/>
          <w:szCs w:val="24"/>
          <w:lang w:val="hr-HR"/>
        </w:rPr>
        <w:t>programa/projekta  i proračuna projekta</w:t>
      </w:r>
    </w:p>
    <w:p w14:paraId="04BC5A29" w14:textId="77777777" w:rsidR="003B0781" w:rsidRPr="008E723F" w:rsidRDefault="003B0781" w:rsidP="003B0781">
      <w:pPr>
        <w:pStyle w:val="Text1"/>
        <w:ind w:left="0"/>
        <w:rPr>
          <w:rFonts w:asciiTheme="minorHAnsi" w:hAnsiTheme="minorHAnsi"/>
          <w:noProof/>
          <w:szCs w:val="24"/>
          <w:lang w:val="hr-HR"/>
        </w:rPr>
      </w:pPr>
      <w:r w:rsidRPr="008E723F">
        <w:rPr>
          <w:rFonts w:asciiTheme="minorHAnsi" w:hAnsiTheme="minorHAnsi"/>
          <w:noProof/>
          <w:szCs w:val="24"/>
          <w:lang w:val="hr-HR"/>
        </w:rPr>
        <w:t>Opisni obrazac projekta/programa dio je obvezne dokumentacije. Sadrži podatke o prijavitelju, partnerima te sadržaju projekta/programa koji se predlaže za financiranje.</w:t>
      </w:r>
    </w:p>
    <w:p w14:paraId="48DB9B61" w14:textId="77777777" w:rsidR="003B0781" w:rsidRPr="008E723F" w:rsidRDefault="003B0781" w:rsidP="003B0781">
      <w:pPr>
        <w:pStyle w:val="Text1"/>
        <w:ind w:left="0"/>
        <w:rPr>
          <w:rFonts w:asciiTheme="minorHAnsi" w:hAnsiTheme="minorHAnsi"/>
          <w:noProof/>
          <w:szCs w:val="24"/>
          <w:lang w:val="hr-HR"/>
        </w:rPr>
      </w:pPr>
      <w:r w:rsidRPr="008E723F">
        <w:rPr>
          <w:rFonts w:asciiTheme="minorHAnsi" w:hAnsiTheme="minorHAnsi"/>
          <w:noProof/>
          <w:szCs w:val="24"/>
          <w:lang w:val="hr-HR"/>
        </w:rPr>
        <w:t>Obrasci u kojima nedostaju podaci vezani uz sadržaj projekta neće biti uzeti u razmatranje. Obrazac Proračuna dio je obvezne dokumentacije. Ispunjava se na hrvatskom jeziku i sadrži podatke o svim izravnim i neizravnim troškovima projekta/programa, kao i o bespovratnim sredstvima koja se traže od davatelja.</w:t>
      </w:r>
    </w:p>
    <w:p w14:paraId="2BE4B2D4" w14:textId="77777777" w:rsidR="003B0781" w:rsidRPr="008E723F" w:rsidRDefault="003B0781" w:rsidP="003B0781">
      <w:pPr>
        <w:pStyle w:val="Text1"/>
        <w:ind w:left="0"/>
        <w:rPr>
          <w:rFonts w:asciiTheme="minorHAnsi" w:hAnsiTheme="minorHAnsi"/>
          <w:noProof/>
          <w:szCs w:val="24"/>
          <w:lang w:val="hr-HR"/>
        </w:rPr>
      </w:pPr>
      <w:r w:rsidRPr="008E723F">
        <w:rPr>
          <w:rFonts w:asciiTheme="minorHAnsi" w:hAnsiTheme="minorHAnsi"/>
          <w:noProof/>
          <w:szCs w:val="24"/>
          <w:lang w:val="hr-HR"/>
        </w:rPr>
        <w:t>Prijava u kojima nedostaje obrazac Proračuna neće biti uzeta u razmatranje, kao ni prijava u kojoj obrazac Proračuna nije u potpunosti ispunjen.</w:t>
      </w:r>
    </w:p>
    <w:p w14:paraId="7FAD39A4" w14:textId="77777777" w:rsidR="003B0781" w:rsidRPr="008E723F" w:rsidRDefault="003B0781" w:rsidP="003B0781">
      <w:pPr>
        <w:pStyle w:val="Guidelines3"/>
        <w:pBdr>
          <w:left w:val="single" w:sz="4" w:space="0" w:color="auto"/>
        </w:pBdr>
        <w:spacing w:before="360"/>
        <w:ind w:left="0" w:firstLine="0"/>
        <w:rPr>
          <w:rFonts w:asciiTheme="minorHAnsi" w:hAnsiTheme="minorHAnsi"/>
          <w:noProof/>
          <w:sz w:val="24"/>
          <w:szCs w:val="24"/>
          <w:lang w:val="hr-HR"/>
        </w:rPr>
      </w:pPr>
      <w:bookmarkStart w:id="9" w:name="_Toc125454354"/>
      <w:bookmarkStart w:id="10" w:name="_Toc419712058"/>
      <w:r w:rsidRPr="008E723F">
        <w:rPr>
          <w:rFonts w:asciiTheme="minorHAnsi" w:hAnsiTheme="minorHAnsi"/>
          <w:noProof/>
          <w:sz w:val="24"/>
          <w:szCs w:val="24"/>
          <w:lang w:val="hr-HR"/>
        </w:rPr>
        <w:t>2.5.2</w:t>
      </w:r>
      <w:r w:rsidRPr="008E723F">
        <w:rPr>
          <w:rFonts w:asciiTheme="minorHAnsi" w:hAnsiTheme="minorHAnsi"/>
          <w:noProof/>
          <w:sz w:val="24"/>
          <w:szCs w:val="24"/>
          <w:lang w:val="hr-HR"/>
        </w:rPr>
        <w:tab/>
      </w:r>
      <w:bookmarkEnd w:id="9"/>
      <w:r w:rsidRPr="008E723F">
        <w:rPr>
          <w:rFonts w:asciiTheme="minorHAnsi" w:hAnsiTheme="minorHAnsi"/>
          <w:noProof/>
          <w:sz w:val="24"/>
          <w:szCs w:val="24"/>
          <w:lang w:val="hr-HR"/>
        </w:rPr>
        <w:t>Gdje poslati prijavu?</w:t>
      </w:r>
      <w:bookmarkEnd w:id="10"/>
      <w:r w:rsidRPr="008E723F">
        <w:rPr>
          <w:rFonts w:asciiTheme="minorHAnsi" w:hAnsiTheme="minorHAnsi"/>
          <w:noProof/>
          <w:sz w:val="24"/>
          <w:szCs w:val="24"/>
          <w:lang w:val="hr-HR"/>
        </w:rPr>
        <w:t xml:space="preserve"> </w:t>
      </w:r>
    </w:p>
    <w:p w14:paraId="3389457C" w14:textId="77777777" w:rsidR="003B0781" w:rsidRPr="008E723F" w:rsidRDefault="003B0781" w:rsidP="003B0781">
      <w:pPr>
        <w:jc w:val="both"/>
        <w:rPr>
          <w:rFonts w:asciiTheme="minorHAnsi" w:hAnsiTheme="minorHAnsi"/>
          <w:noProof/>
          <w:sz w:val="24"/>
          <w:szCs w:val="24"/>
        </w:rPr>
      </w:pPr>
      <w:r w:rsidRPr="008E723F">
        <w:rPr>
          <w:rFonts w:asciiTheme="minorHAnsi" w:hAnsiTheme="minorHAnsi"/>
          <w:noProof/>
          <w:sz w:val="24"/>
          <w:szCs w:val="24"/>
        </w:rPr>
        <w:t xml:space="preserve">Obvezne obrasce i propisanu dokumentaciju potrebno je poslati u papirnatom obliku. Prijava u papirnatom obliku sadržava obvezne obrasce vlastoručno potpisane od strane osobe ovlaštene za zastupanje, i ovjerene službenim pečatom organizacije. </w:t>
      </w:r>
    </w:p>
    <w:p w14:paraId="343B7818" w14:textId="77777777" w:rsidR="003B0781" w:rsidRPr="008E723F" w:rsidRDefault="003B0781" w:rsidP="003B0781">
      <w:pPr>
        <w:jc w:val="both"/>
        <w:rPr>
          <w:rFonts w:asciiTheme="minorHAnsi" w:hAnsiTheme="minorHAnsi"/>
          <w:noProof/>
          <w:sz w:val="24"/>
          <w:szCs w:val="24"/>
        </w:rPr>
      </w:pPr>
    </w:p>
    <w:p w14:paraId="687B0696" w14:textId="0A8741A5" w:rsidR="003B0781" w:rsidRPr="008E723F" w:rsidRDefault="003B0781" w:rsidP="003B0781">
      <w:pPr>
        <w:jc w:val="both"/>
        <w:rPr>
          <w:rFonts w:asciiTheme="minorHAnsi" w:hAnsiTheme="minorHAnsi"/>
          <w:noProof/>
          <w:sz w:val="24"/>
          <w:szCs w:val="24"/>
        </w:rPr>
      </w:pPr>
      <w:r w:rsidRPr="008E723F">
        <w:rPr>
          <w:rFonts w:asciiTheme="minorHAnsi" w:hAnsiTheme="minorHAnsi"/>
          <w:noProof/>
          <w:sz w:val="24"/>
          <w:szCs w:val="24"/>
        </w:rPr>
        <w:t xml:space="preserve">Izvornik prijave se šalje preporučeno  poštom, kurirom ili osobno (predaja u uredu Samoborskog športskog saveza) u zatvorenoj omotnici. Na vanjskom dijelu omotnice potrebno je istaknuti naziv natječaja – </w:t>
      </w:r>
      <w:r w:rsidRPr="008E723F">
        <w:rPr>
          <w:rFonts w:asciiTheme="minorHAnsi" w:hAnsiTheme="minorHAnsi"/>
          <w:b/>
          <w:i/>
          <w:noProof/>
          <w:sz w:val="24"/>
          <w:szCs w:val="24"/>
          <w:u w:val="single"/>
        </w:rPr>
        <w:t>''Javni natječaj/javni poziv za financiranje projekata sportskih udruga članica Samoborskog športskog saveza – Pozicija 13 – Ostali programi i rezerva''</w:t>
      </w:r>
      <w:r w:rsidRPr="008E723F">
        <w:rPr>
          <w:rFonts w:asciiTheme="minorHAnsi" w:hAnsiTheme="minorHAnsi"/>
          <w:noProof/>
          <w:sz w:val="24"/>
          <w:szCs w:val="24"/>
        </w:rPr>
        <w:t>, zajedno s punim nazivom i adresom prijavitelja te napomenom “</w:t>
      </w:r>
      <w:r w:rsidR="008E723F">
        <w:rPr>
          <w:rFonts w:asciiTheme="minorHAnsi" w:hAnsiTheme="minorHAnsi"/>
          <w:noProof/>
          <w:sz w:val="24"/>
          <w:szCs w:val="24"/>
        </w:rPr>
        <w:t xml:space="preserve"> </w:t>
      </w:r>
      <w:r w:rsidRPr="008E723F">
        <w:rPr>
          <w:rFonts w:asciiTheme="minorHAnsi" w:hAnsiTheme="minorHAnsi"/>
          <w:noProof/>
          <w:sz w:val="24"/>
          <w:szCs w:val="24"/>
        </w:rPr>
        <w:t>Ne otvarati</w:t>
      </w:r>
      <w:r w:rsidR="008E723F">
        <w:rPr>
          <w:rFonts w:asciiTheme="minorHAnsi" w:hAnsiTheme="minorHAnsi"/>
          <w:noProof/>
          <w:sz w:val="24"/>
          <w:szCs w:val="24"/>
        </w:rPr>
        <w:t xml:space="preserve"> </w:t>
      </w:r>
      <w:r w:rsidRPr="008E723F">
        <w:rPr>
          <w:rFonts w:asciiTheme="minorHAnsi" w:hAnsiTheme="minorHAnsi"/>
          <w:noProof/>
          <w:sz w:val="24"/>
          <w:szCs w:val="24"/>
        </w:rPr>
        <w:t>”.</w:t>
      </w:r>
    </w:p>
    <w:p w14:paraId="52B88879" w14:textId="77777777" w:rsidR="003B0781" w:rsidRPr="008E723F" w:rsidRDefault="003B0781" w:rsidP="003B0781">
      <w:pPr>
        <w:jc w:val="both"/>
        <w:rPr>
          <w:rFonts w:asciiTheme="minorHAnsi" w:hAnsiTheme="minorHAnsi"/>
          <w:noProof/>
          <w:sz w:val="24"/>
          <w:szCs w:val="24"/>
        </w:rPr>
      </w:pPr>
    </w:p>
    <w:p w14:paraId="0C587DF3" w14:textId="77777777" w:rsidR="003B0781" w:rsidRPr="008E723F" w:rsidRDefault="003B0781" w:rsidP="003B0781">
      <w:pPr>
        <w:rPr>
          <w:rFonts w:asciiTheme="minorHAnsi" w:hAnsiTheme="minorHAnsi"/>
          <w:noProof/>
          <w:sz w:val="24"/>
          <w:szCs w:val="24"/>
        </w:rPr>
      </w:pPr>
      <w:r w:rsidRPr="008E723F">
        <w:rPr>
          <w:rFonts w:asciiTheme="minorHAnsi" w:hAnsiTheme="minorHAnsi"/>
          <w:noProof/>
          <w:sz w:val="24"/>
          <w:szCs w:val="24"/>
        </w:rPr>
        <w:t>Prijave se šalju na sljedeću adresu:</w:t>
      </w:r>
    </w:p>
    <w:p w14:paraId="39E48DA6" w14:textId="77777777" w:rsidR="003B0781" w:rsidRPr="008E723F" w:rsidRDefault="003B0781" w:rsidP="003B0781">
      <w:pPr>
        <w:jc w:val="both"/>
        <w:rPr>
          <w:rFonts w:asciiTheme="minorHAnsi" w:hAnsiTheme="minorHAnsi"/>
          <w:noProof/>
          <w:sz w:val="24"/>
          <w:szCs w:val="24"/>
        </w:rPr>
      </w:pPr>
    </w:p>
    <w:p w14:paraId="101ADFE4" w14:textId="77777777" w:rsidR="003B0781" w:rsidRPr="008E723F" w:rsidRDefault="003B0781" w:rsidP="003B0781">
      <w:pPr>
        <w:jc w:val="both"/>
        <w:rPr>
          <w:rFonts w:asciiTheme="minorHAnsi" w:hAnsiTheme="minorHAnsi"/>
          <w:noProof/>
          <w:sz w:val="24"/>
          <w:szCs w:val="24"/>
        </w:rPr>
      </w:pPr>
    </w:p>
    <w:p w14:paraId="720BE559" w14:textId="6B6FD566" w:rsidR="003B0781" w:rsidRPr="008E723F" w:rsidRDefault="003B0781" w:rsidP="003B0781">
      <w:pPr>
        <w:jc w:val="both"/>
        <w:rPr>
          <w:rFonts w:asciiTheme="minorHAnsi" w:hAnsiTheme="minorHAnsi"/>
          <w:noProof/>
          <w:sz w:val="24"/>
          <w:szCs w:val="24"/>
        </w:rPr>
      </w:pPr>
      <w:r w:rsidRPr="008E723F">
        <w:rPr>
          <w:rFonts w:asciiTheme="minorHAnsi" w:hAnsiTheme="minorHAnsi"/>
          <w:noProof/>
          <w:sz w:val="24"/>
          <w:szCs w:val="24"/>
        </w:rPr>
        <mc:AlternateContent>
          <mc:Choice Requires="wps">
            <w:drawing>
              <wp:anchor distT="45720" distB="45720" distL="114300" distR="114300" simplePos="0" relativeHeight="251659264" behindDoc="0" locked="0" layoutInCell="1" allowOverlap="1" wp14:anchorId="2DF66171" wp14:editId="70579804">
                <wp:simplePos x="0" y="0"/>
                <wp:positionH relativeFrom="column">
                  <wp:posOffset>-462915</wp:posOffset>
                </wp:positionH>
                <wp:positionV relativeFrom="paragraph">
                  <wp:posOffset>99060</wp:posOffset>
                </wp:positionV>
                <wp:extent cx="6096000" cy="1551940"/>
                <wp:effectExtent l="9525" t="13970" r="9525" b="571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551940"/>
                        </a:xfrm>
                        <a:prstGeom prst="rect">
                          <a:avLst/>
                        </a:prstGeom>
                        <a:solidFill>
                          <a:srgbClr val="FFFFFF"/>
                        </a:solidFill>
                        <a:ln w="9525">
                          <a:solidFill>
                            <a:srgbClr val="000000"/>
                          </a:solidFill>
                          <a:miter lim="800000"/>
                          <a:headEnd/>
                          <a:tailEnd/>
                        </a:ln>
                      </wps:spPr>
                      <wps:txbx>
                        <w:txbxContent>
                          <w:p w14:paraId="60050151" w14:textId="77777777" w:rsidR="003B0781" w:rsidRPr="00840DDA" w:rsidRDefault="003B0781" w:rsidP="003B0781">
                            <w:pPr>
                              <w:rPr>
                                <w:rFonts w:ascii="Calibri" w:hAnsi="Calibri"/>
                                <w:b/>
                                <w:sz w:val="22"/>
                                <w:szCs w:val="22"/>
                              </w:rPr>
                            </w:pPr>
                            <w:r>
                              <w:rPr>
                                <w:rFonts w:ascii="Calibri" w:hAnsi="Calibri"/>
                                <w:b/>
                                <w:sz w:val="22"/>
                                <w:szCs w:val="22"/>
                              </w:rPr>
                              <w:t>Samoborski športski savez</w:t>
                            </w:r>
                          </w:p>
                          <w:p w14:paraId="3B107564" w14:textId="77777777" w:rsidR="003B0781" w:rsidRPr="00840DDA" w:rsidRDefault="003B0781" w:rsidP="003B0781">
                            <w:pPr>
                              <w:rPr>
                                <w:rFonts w:ascii="Calibri" w:hAnsi="Calibri"/>
                                <w:b/>
                                <w:sz w:val="22"/>
                                <w:szCs w:val="22"/>
                              </w:rPr>
                            </w:pPr>
                            <w:r>
                              <w:rPr>
                                <w:rFonts w:ascii="Calibri" w:hAnsi="Calibri"/>
                                <w:b/>
                                <w:sz w:val="22"/>
                                <w:szCs w:val="22"/>
                              </w:rPr>
                              <w:t>Andrije Hebranga 26a</w:t>
                            </w:r>
                          </w:p>
                          <w:p w14:paraId="01744590" w14:textId="77777777" w:rsidR="003B0781" w:rsidRDefault="003B0781" w:rsidP="003B0781">
                            <w:pPr>
                              <w:rPr>
                                <w:rFonts w:ascii="Calibri" w:hAnsi="Calibri"/>
                                <w:b/>
                                <w:sz w:val="22"/>
                                <w:szCs w:val="22"/>
                              </w:rPr>
                            </w:pPr>
                            <w:r w:rsidRPr="00840DDA">
                              <w:rPr>
                                <w:rFonts w:ascii="Calibri" w:hAnsi="Calibri"/>
                                <w:b/>
                                <w:sz w:val="22"/>
                                <w:szCs w:val="22"/>
                              </w:rPr>
                              <w:t>10 430 Samobor</w:t>
                            </w:r>
                          </w:p>
                          <w:p w14:paraId="649D5CAF" w14:textId="77777777" w:rsidR="003B0781" w:rsidRDefault="003B0781" w:rsidP="003B0781">
                            <w:pPr>
                              <w:rPr>
                                <w:rFonts w:ascii="Calibri" w:hAnsi="Calibri"/>
                                <w:b/>
                                <w:sz w:val="22"/>
                                <w:szCs w:val="22"/>
                              </w:rPr>
                            </w:pPr>
                          </w:p>
                          <w:p w14:paraId="03F98856" w14:textId="0C5A2625" w:rsidR="003B0781" w:rsidRDefault="003B0781" w:rsidP="003B0781">
                            <w:pPr>
                              <w:rPr>
                                <w:rFonts w:ascii="Calibri" w:hAnsi="Calibri"/>
                                <w:b/>
                                <w:sz w:val="22"/>
                                <w:szCs w:val="22"/>
                              </w:rPr>
                            </w:pPr>
                            <w:r w:rsidRPr="00517729">
                              <w:rPr>
                                <w:rFonts w:ascii="Calibri" w:hAnsi="Calibri"/>
                                <w:b/>
                                <w:i/>
                                <w:noProof/>
                                <w:szCs w:val="24"/>
                                <w:u w:val="single"/>
                              </w:rPr>
                              <w:t xml:space="preserve">''Javni natječa/javni poziv za financiranje projekata </w:t>
                            </w:r>
                            <w:r>
                              <w:rPr>
                                <w:rFonts w:ascii="Calibri" w:hAnsi="Calibri"/>
                                <w:b/>
                                <w:i/>
                                <w:noProof/>
                                <w:szCs w:val="24"/>
                                <w:u w:val="single"/>
                              </w:rPr>
                              <w:t>sportskih udruga članica Samoborskog športskog saveza – Pozicija 13 – ostali programi i rezerva</w:t>
                            </w:r>
                            <w:r w:rsidRPr="00517729">
                              <w:rPr>
                                <w:rFonts w:ascii="Calibri" w:hAnsi="Calibri"/>
                                <w:b/>
                                <w:i/>
                                <w:noProof/>
                                <w:szCs w:val="24"/>
                                <w:u w:val="single"/>
                              </w:rPr>
                              <w:t>''</w:t>
                            </w:r>
                          </w:p>
                          <w:p w14:paraId="16EFF342" w14:textId="77777777" w:rsidR="003B0781" w:rsidRPr="00840DDA" w:rsidRDefault="003B0781" w:rsidP="003B0781">
                            <w:pPr>
                              <w:rPr>
                                <w:rFonts w:ascii="Calibri" w:hAnsi="Calibri"/>
                                <w:b/>
                                <w:sz w:val="22"/>
                                <w:szCs w:val="22"/>
                              </w:rPr>
                            </w:pPr>
                          </w:p>
                          <w:p w14:paraId="0E53DE4E" w14:textId="01EE168F" w:rsidR="003B0781" w:rsidRPr="00EB1605" w:rsidRDefault="003B0781" w:rsidP="008E723F">
                            <w:pPr>
                              <w:jc w:val="center"/>
                              <w:rPr>
                                <w:rFonts w:ascii="Calibri" w:hAnsi="Calibri"/>
                                <w:sz w:val="22"/>
                                <w:szCs w:val="22"/>
                                <w:u w:val="single"/>
                              </w:rPr>
                            </w:pPr>
                            <w:r w:rsidRPr="00EB1605">
                              <w:rPr>
                                <w:rFonts w:ascii="Calibri" w:hAnsi="Calibri"/>
                                <w:noProof/>
                                <w:sz w:val="22"/>
                                <w:szCs w:val="22"/>
                              </w:rPr>
                              <w:t xml:space="preserve">“Ne </w:t>
                            </w:r>
                            <w:r>
                              <w:rPr>
                                <w:rFonts w:ascii="Calibri" w:hAnsi="Calibri"/>
                                <w:noProof/>
                                <w:sz w:val="22"/>
                                <w:szCs w:val="22"/>
                              </w:rPr>
                              <w:t xml:space="preserve">otvarati </w:t>
                            </w:r>
                            <w:r w:rsidRPr="00EB1605">
                              <w:rPr>
                                <w:rFonts w:ascii="Calibri" w:hAnsi="Calibri"/>
                                <w:noProof/>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F66171" id="_x0000_t202" coordsize="21600,21600" o:spt="202" path="m,l,21600r21600,l21600,xe">
                <v:stroke joinstyle="miter"/>
                <v:path gradientshapeok="t" o:connecttype="rect"/>
              </v:shapetype>
              <v:shape id="Text Box 1" o:spid="_x0000_s1026" type="#_x0000_t202" style="position:absolute;left:0;text-align:left;margin-left:-36.45pt;margin-top:7.8pt;width:480pt;height:12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">
                <v:textbox>
                  <w:txbxContent>
                    <w:p w14:paraId="60050151" w14:textId="77777777" w:rsidR="003B0781" w:rsidRPr="00840DDA" w:rsidRDefault="003B0781" w:rsidP="003B0781">
                      <w:pPr>
                        <w:rPr>
                          <w:rFonts w:ascii="Calibri" w:hAnsi="Calibri"/>
                          <w:b/>
                          <w:sz w:val="22"/>
                          <w:szCs w:val="22"/>
                        </w:rPr>
                      </w:pPr>
                      <w:r>
                        <w:rPr>
                          <w:rFonts w:ascii="Calibri" w:hAnsi="Calibri"/>
                          <w:b/>
                          <w:sz w:val="22"/>
                          <w:szCs w:val="22"/>
                        </w:rPr>
                        <w:t>Samoborski športski savez</w:t>
                      </w:r>
                    </w:p>
                    <w:p w14:paraId="3B107564" w14:textId="77777777" w:rsidR="003B0781" w:rsidRPr="00840DDA" w:rsidRDefault="003B0781" w:rsidP="003B0781">
                      <w:pPr>
                        <w:rPr>
                          <w:rFonts w:ascii="Calibri" w:hAnsi="Calibri"/>
                          <w:b/>
                          <w:sz w:val="22"/>
                          <w:szCs w:val="22"/>
                        </w:rPr>
                      </w:pPr>
                      <w:r>
                        <w:rPr>
                          <w:rFonts w:ascii="Calibri" w:hAnsi="Calibri"/>
                          <w:b/>
                          <w:sz w:val="22"/>
                          <w:szCs w:val="22"/>
                        </w:rPr>
                        <w:t>Andrije Hebranga 26a</w:t>
                      </w:r>
                    </w:p>
                    <w:p w14:paraId="01744590" w14:textId="77777777" w:rsidR="003B0781" w:rsidRDefault="003B0781" w:rsidP="003B0781">
                      <w:pPr>
                        <w:rPr>
                          <w:rFonts w:ascii="Calibri" w:hAnsi="Calibri"/>
                          <w:b/>
                          <w:sz w:val="22"/>
                          <w:szCs w:val="22"/>
                        </w:rPr>
                      </w:pPr>
                      <w:r w:rsidRPr="00840DDA">
                        <w:rPr>
                          <w:rFonts w:ascii="Calibri" w:hAnsi="Calibri"/>
                          <w:b/>
                          <w:sz w:val="22"/>
                          <w:szCs w:val="22"/>
                        </w:rPr>
                        <w:t>10 430 Samobor</w:t>
                      </w:r>
                    </w:p>
                    <w:p w14:paraId="649D5CAF" w14:textId="77777777" w:rsidR="003B0781" w:rsidRDefault="003B0781" w:rsidP="003B0781">
                      <w:pPr>
                        <w:rPr>
                          <w:rFonts w:ascii="Calibri" w:hAnsi="Calibri"/>
                          <w:b/>
                          <w:sz w:val="22"/>
                          <w:szCs w:val="22"/>
                        </w:rPr>
                      </w:pPr>
                    </w:p>
                    <w:p w14:paraId="03F98856" w14:textId="0C5A2625" w:rsidR="003B0781" w:rsidRDefault="003B0781" w:rsidP="003B0781">
                      <w:pPr>
                        <w:rPr>
                          <w:rFonts w:ascii="Calibri" w:hAnsi="Calibri"/>
                          <w:b/>
                          <w:sz w:val="22"/>
                          <w:szCs w:val="22"/>
                        </w:rPr>
                      </w:pPr>
                      <w:r w:rsidRPr="00517729">
                        <w:rPr>
                          <w:rFonts w:ascii="Calibri" w:hAnsi="Calibri"/>
                          <w:b/>
                          <w:i/>
                          <w:noProof/>
                          <w:szCs w:val="24"/>
                          <w:u w:val="single"/>
                        </w:rPr>
                        <w:t xml:space="preserve">''Javni natječa/javni poziv za financiranje projekata </w:t>
                      </w:r>
                      <w:r>
                        <w:rPr>
                          <w:rFonts w:ascii="Calibri" w:hAnsi="Calibri"/>
                          <w:b/>
                          <w:i/>
                          <w:noProof/>
                          <w:szCs w:val="24"/>
                          <w:u w:val="single"/>
                        </w:rPr>
                        <w:t>sportskih udruga članica Samoborskog športskog saveza – Pozicija 13 – ostali programi i rezerva</w:t>
                      </w:r>
                      <w:r w:rsidRPr="00517729">
                        <w:rPr>
                          <w:rFonts w:ascii="Calibri" w:hAnsi="Calibri"/>
                          <w:b/>
                          <w:i/>
                          <w:noProof/>
                          <w:szCs w:val="24"/>
                          <w:u w:val="single"/>
                        </w:rPr>
                        <w:t>''</w:t>
                      </w:r>
                    </w:p>
                    <w:p w14:paraId="16EFF342" w14:textId="77777777" w:rsidR="003B0781" w:rsidRPr="00840DDA" w:rsidRDefault="003B0781" w:rsidP="003B0781">
                      <w:pPr>
                        <w:rPr>
                          <w:rFonts w:ascii="Calibri" w:hAnsi="Calibri"/>
                          <w:b/>
                          <w:sz w:val="22"/>
                          <w:szCs w:val="22"/>
                        </w:rPr>
                      </w:pPr>
                    </w:p>
                    <w:p w14:paraId="0E53DE4E" w14:textId="01EE168F" w:rsidR="003B0781" w:rsidRPr="00EB1605" w:rsidRDefault="003B0781" w:rsidP="008E723F">
                      <w:pPr>
                        <w:jc w:val="center"/>
                        <w:rPr>
                          <w:rFonts w:ascii="Calibri" w:hAnsi="Calibri"/>
                          <w:sz w:val="22"/>
                          <w:szCs w:val="22"/>
                          <w:u w:val="single"/>
                        </w:rPr>
                      </w:pPr>
                      <w:r w:rsidRPr="00EB1605">
                        <w:rPr>
                          <w:rFonts w:ascii="Calibri" w:hAnsi="Calibri"/>
                          <w:noProof/>
                          <w:sz w:val="22"/>
                          <w:szCs w:val="22"/>
                        </w:rPr>
                        <w:t xml:space="preserve">“Ne </w:t>
                      </w:r>
                      <w:r>
                        <w:rPr>
                          <w:rFonts w:ascii="Calibri" w:hAnsi="Calibri"/>
                          <w:noProof/>
                          <w:sz w:val="22"/>
                          <w:szCs w:val="22"/>
                        </w:rPr>
                        <w:t xml:space="preserve">otvarati </w:t>
                      </w:r>
                      <w:r w:rsidRPr="00EB1605">
                        <w:rPr>
                          <w:rFonts w:ascii="Calibri" w:hAnsi="Calibri"/>
                          <w:noProof/>
                          <w:sz w:val="22"/>
                          <w:szCs w:val="22"/>
                        </w:rPr>
                        <w:t>”</w:t>
                      </w:r>
                    </w:p>
                  </w:txbxContent>
                </v:textbox>
                <w10:wrap type="square"/>
              </v:shape>
            </w:pict>
          </mc:Fallback>
        </mc:AlternateContent>
      </w:r>
    </w:p>
    <w:p w14:paraId="4D6A7806" w14:textId="77777777" w:rsidR="003B0781" w:rsidRPr="008E723F" w:rsidRDefault="003B0781" w:rsidP="003B0781">
      <w:pPr>
        <w:jc w:val="both"/>
        <w:rPr>
          <w:rFonts w:asciiTheme="minorHAnsi" w:hAnsiTheme="minorHAnsi"/>
          <w:noProof/>
          <w:sz w:val="24"/>
          <w:szCs w:val="24"/>
        </w:rPr>
      </w:pPr>
    </w:p>
    <w:p w14:paraId="2B909B7B" w14:textId="77777777" w:rsidR="003B0781" w:rsidRPr="008E723F" w:rsidRDefault="003B0781" w:rsidP="003B0781">
      <w:pPr>
        <w:pStyle w:val="Guidelines3"/>
        <w:spacing w:before="360"/>
        <w:ind w:left="0" w:firstLine="0"/>
        <w:rPr>
          <w:rFonts w:asciiTheme="minorHAnsi" w:hAnsiTheme="minorHAnsi"/>
          <w:noProof/>
          <w:sz w:val="24"/>
          <w:szCs w:val="24"/>
          <w:lang w:val="hr-HR"/>
        </w:rPr>
      </w:pPr>
      <w:bookmarkStart w:id="11" w:name="_Toc419712059"/>
      <w:r w:rsidRPr="008E723F">
        <w:rPr>
          <w:rFonts w:asciiTheme="minorHAnsi" w:hAnsiTheme="minorHAnsi"/>
          <w:noProof/>
          <w:sz w:val="24"/>
          <w:szCs w:val="24"/>
          <w:lang w:val="hr-HR"/>
        </w:rPr>
        <w:t>2.5.4</w:t>
      </w:r>
      <w:r w:rsidRPr="008E723F">
        <w:rPr>
          <w:rFonts w:asciiTheme="minorHAnsi" w:hAnsiTheme="minorHAnsi"/>
          <w:noProof/>
          <w:sz w:val="24"/>
          <w:szCs w:val="24"/>
          <w:lang w:val="hr-HR"/>
        </w:rPr>
        <w:tab/>
        <w:t>Rok za slanje prijave</w:t>
      </w:r>
      <w:bookmarkEnd w:id="11"/>
    </w:p>
    <w:p w14:paraId="65A991D3" w14:textId="39F69F21" w:rsidR="003B0781" w:rsidRPr="008E723F" w:rsidRDefault="003B0781" w:rsidP="003B0781">
      <w:pPr>
        <w:jc w:val="both"/>
        <w:rPr>
          <w:rFonts w:asciiTheme="minorHAnsi" w:hAnsiTheme="minorHAnsi"/>
          <w:noProof/>
          <w:sz w:val="24"/>
          <w:szCs w:val="24"/>
        </w:rPr>
      </w:pPr>
      <w:r w:rsidRPr="008E723F">
        <w:rPr>
          <w:rFonts w:asciiTheme="minorHAnsi" w:hAnsiTheme="minorHAnsi"/>
          <w:noProof/>
          <w:sz w:val="24"/>
          <w:szCs w:val="24"/>
        </w:rPr>
        <w:t>Rok za prijavu na natječaj je do 12,00 sati, 01. prosinca 20</w:t>
      </w:r>
      <w:r w:rsidR="00CA43BC" w:rsidRPr="008E723F">
        <w:rPr>
          <w:rFonts w:asciiTheme="minorHAnsi" w:hAnsiTheme="minorHAnsi"/>
          <w:noProof/>
          <w:sz w:val="24"/>
          <w:szCs w:val="24"/>
        </w:rPr>
        <w:t>2</w:t>
      </w:r>
      <w:r w:rsidR="008E723F">
        <w:rPr>
          <w:rFonts w:asciiTheme="minorHAnsi" w:hAnsiTheme="minorHAnsi"/>
          <w:noProof/>
          <w:sz w:val="24"/>
          <w:szCs w:val="24"/>
        </w:rPr>
        <w:t>2</w:t>
      </w:r>
      <w:r w:rsidRPr="008E723F">
        <w:rPr>
          <w:rFonts w:asciiTheme="minorHAnsi" w:hAnsiTheme="minorHAnsi"/>
          <w:noProof/>
          <w:sz w:val="24"/>
          <w:szCs w:val="24"/>
        </w:rPr>
        <w:t>. godine odnosno javni poziv se zatvara po potrošnji sredstava predviđenih za programe pozicije 13 Programa JP u sportu Grada Samobora za 20</w:t>
      </w:r>
      <w:r w:rsidR="00CA43BC" w:rsidRPr="008E723F">
        <w:rPr>
          <w:rFonts w:asciiTheme="minorHAnsi" w:hAnsiTheme="minorHAnsi"/>
          <w:noProof/>
          <w:sz w:val="24"/>
          <w:szCs w:val="24"/>
        </w:rPr>
        <w:t>2</w:t>
      </w:r>
      <w:r w:rsidR="008E723F">
        <w:rPr>
          <w:rFonts w:asciiTheme="minorHAnsi" w:hAnsiTheme="minorHAnsi"/>
          <w:noProof/>
          <w:sz w:val="24"/>
          <w:szCs w:val="24"/>
        </w:rPr>
        <w:t>2</w:t>
      </w:r>
      <w:r w:rsidRPr="008E723F">
        <w:rPr>
          <w:rFonts w:asciiTheme="minorHAnsi" w:hAnsiTheme="minorHAnsi"/>
          <w:noProof/>
          <w:sz w:val="24"/>
          <w:szCs w:val="24"/>
        </w:rPr>
        <w:t>.</w:t>
      </w:r>
    </w:p>
    <w:p w14:paraId="354C4B2E" w14:textId="6247E364" w:rsidR="003B0781" w:rsidRPr="008E723F" w:rsidRDefault="003B0781" w:rsidP="003B0781">
      <w:pPr>
        <w:jc w:val="both"/>
        <w:rPr>
          <w:rFonts w:asciiTheme="minorHAnsi" w:hAnsiTheme="minorHAnsi"/>
          <w:noProof/>
          <w:sz w:val="24"/>
          <w:szCs w:val="24"/>
        </w:rPr>
      </w:pPr>
      <w:r w:rsidRPr="008E723F">
        <w:rPr>
          <w:rFonts w:asciiTheme="minorHAnsi" w:hAnsiTheme="minorHAnsi"/>
          <w:noProof/>
          <w:sz w:val="24"/>
          <w:szCs w:val="24"/>
        </w:rPr>
        <w:t>Prijava je dostavljena u roku ako je na prijamnom žigu razvidno da je zaprimljena u pošti do kraja datuma koji je naznačen kao rok za prijavu na natječaj. U slučaju da je prijava dostavljena osobno u pisarnicu, prijavitelju će biti izdana potvrda o točnom vremenu pr</w:t>
      </w:r>
      <w:r w:rsidR="00A326DE">
        <w:rPr>
          <w:rFonts w:asciiTheme="minorHAnsi" w:hAnsiTheme="minorHAnsi"/>
          <w:noProof/>
          <w:sz w:val="24"/>
          <w:szCs w:val="24"/>
        </w:rPr>
        <w:t>i</w:t>
      </w:r>
      <w:r w:rsidRPr="008E723F">
        <w:rPr>
          <w:rFonts w:asciiTheme="minorHAnsi" w:hAnsiTheme="minorHAnsi"/>
          <w:noProof/>
          <w:sz w:val="24"/>
          <w:szCs w:val="24"/>
        </w:rPr>
        <w:t>jama pošiljke.</w:t>
      </w:r>
    </w:p>
    <w:p w14:paraId="4AED0365" w14:textId="77777777" w:rsidR="003B0781" w:rsidRPr="008E723F" w:rsidRDefault="003B0781" w:rsidP="003B0781">
      <w:pPr>
        <w:jc w:val="both"/>
        <w:rPr>
          <w:rFonts w:asciiTheme="minorHAnsi" w:hAnsiTheme="minorHAnsi"/>
          <w:noProof/>
          <w:sz w:val="24"/>
          <w:szCs w:val="24"/>
        </w:rPr>
      </w:pPr>
    </w:p>
    <w:p w14:paraId="01A811D0" w14:textId="77777777" w:rsidR="003B0781" w:rsidRPr="008E723F" w:rsidRDefault="003B0781" w:rsidP="003B0781">
      <w:pPr>
        <w:jc w:val="both"/>
        <w:rPr>
          <w:rFonts w:asciiTheme="minorHAnsi" w:hAnsiTheme="minorHAnsi"/>
          <w:b/>
          <w:noProof/>
          <w:sz w:val="24"/>
          <w:szCs w:val="24"/>
          <w:u w:val="single"/>
        </w:rPr>
      </w:pPr>
      <w:r w:rsidRPr="008E723F">
        <w:rPr>
          <w:rFonts w:asciiTheme="minorHAnsi" w:hAnsiTheme="minorHAnsi"/>
          <w:b/>
          <w:noProof/>
          <w:sz w:val="24"/>
          <w:szCs w:val="24"/>
          <w:u w:val="single"/>
        </w:rPr>
        <w:t>Sve prijave poslane izvan roka neće biti uzete u razmatranje.</w:t>
      </w:r>
    </w:p>
    <w:p w14:paraId="27BFFD0E" w14:textId="77777777" w:rsidR="003B0781" w:rsidRPr="008E723F" w:rsidRDefault="003B0781" w:rsidP="003B0781">
      <w:pPr>
        <w:jc w:val="both"/>
        <w:rPr>
          <w:rFonts w:asciiTheme="minorHAnsi" w:hAnsiTheme="minorHAnsi"/>
          <w:b/>
          <w:noProof/>
          <w:sz w:val="24"/>
          <w:szCs w:val="24"/>
          <w:u w:val="single"/>
        </w:rPr>
      </w:pPr>
    </w:p>
    <w:p w14:paraId="0B5BC72D" w14:textId="77777777" w:rsidR="003B0781" w:rsidRPr="008E723F" w:rsidRDefault="003B0781" w:rsidP="003B0781">
      <w:pPr>
        <w:jc w:val="both"/>
        <w:rPr>
          <w:rFonts w:asciiTheme="minorHAnsi" w:hAnsiTheme="minorHAnsi"/>
          <w:b/>
          <w:noProof/>
          <w:sz w:val="24"/>
          <w:szCs w:val="24"/>
          <w:u w:val="single"/>
        </w:rPr>
      </w:pPr>
    </w:p>
    <w:p w14:paraId="5AF4B418" w14:textId="77777777" w:rsidR="003B0781" w:rsidRPr="008E723F" w:rsidRDefault="003B0781" w:rsidP="003B0781">
      <w:pPr>
        <w:pStyle w:val="Guidelines3"/>
        <w:keepNext/>
        <w:spacing w:before="360"/>
        <w:ind w:left="0" w:firstLine="0"/>
        <w:rPr>
          <w:rFonts w:asciiTheme="minorHAnsi" w:hAnsiTheme="minorHAnsi"/>
          <w:noProof/>
          <w:sz w:val="24"/>
          <w:szCs w:val="24"/>
          <w:lang w:val="hr-HR"/>
        </w:rPr>
      </w:pPr>
      <w:bookmarkStart w:id="12" w:name="_Toc125454356"/>
      <w:bookmarkStart w:id="13" w:name="_Toc419712060"/>
      <w:r w:rsidRPr="008E723F">
        <w:rPr>
          <w:rFonts w:asciiTheme="minorHAnsi" w:hAnsiTheme="minorHAnsi"/>
          <w:noProof/>
          <w:sz w:val="24"/>
          <w:szCs w:val="24"/>
          <w:lang w:val="hr-HR"/>
        </w:rPr>
        <w:t>2.5.5</w:t>
      </w:r>
      <w:r w:rsidRPr="008E723F">
        <w:rPr>
          <w:rFonts w:asciiTheme="minorHAnsi" w:hAnsiTheme="minorHAnsi"/>
          <w:noProof/>
          <w:sz w:val="24"/>
          <w:szCs w:val="24"/>
          <w:lang w:val="hr-HR"/>
        </w:rPr>
        <w:tab/>
      </w:r>
      <w:bookmarkEnd w:id="12"/>
      <w:r w:rsidRPr="008E723F">
        <w:rPr>
          <w:rFonts w:asciiTheme="minorHAnsi" w:hAnsiTheme="minorHAnsi"/>
          <w:noProof/>
          <w:sz w:val="24"/>
          <w:szCs w:val="24"/>
          <w:lang w:val="hr-HR"/>
        </w:rPr>
        <w:t>Kome se obratiti ukoliko imate pitanja?</w:t>
      </w:r>
      <w:bookmarkEnd w:id="13"/>
      <w:r w:rsidRPr="008E723F">
        <w:rPr>
          <w:rFonts w:asciiTheme="minorHAnsi" w:hAnsiTheme="minorHAnsi"/>
          <w:noProof/>
          <w:sz w:val="24"/>
          <w:szCs w:val="24"/>
          <w:lang w:val="hr-HR"/>
        </w:rPr>
        <w:t xml:space="preserve"> </w:t>
      </w:r>
    </w:p>
    <w:p w14:paraId="52578BCE" w14:textId="12BFD332" w:rsidR="003B0781" w:rsidRPr="008E723F" w:rsidRDefault="003B0781" w:rsidP="003B0781">
      <w:pPr>
        <w:spacing w:after="120"/>
        <w:jc w:val="both"/>
        <w:outlineLvl w:val="0"/>
        <w:rPr>
          <w:rFonts w:asciiTheme="minorHAnsi" w:hAnsiTheme="minorHAnsi"/>
          <w:noProof/>
          <w:sz w:val="24"/>
          <w:szCs w:val="24"/>
          <w:lang w:eastAsia="en-GB"/>
        </w:rPr>
      </w:pPr>
      <w:r w:rsidRPr="008E723F">
        <w:rPr>
          <w:rFonts w:asciiTheme="minorHAnsi" w:hAnsiTheme="minorHAnsi"/>
          <w:noProof/>
          <w:sz w:val="24"/>
          <w:szCs w:val="24"/>
          <w:lang w:eastAsia="en-GB"/>
        </w:rPr>
        <w:t xml:space="preserve">Sva pitanja vezana uz natječaj mogu se postaviti isključivo elektroničkim putem, slanjem upita na sljedeću adresu: </w:t>
      </w:r>
      <w:hyperlink r:id="rId7" w:history="1">
        <w:r w:rsidR="008E723F" w:rsidRPr="008416A8">
          <w:rPr>
            <w:rStyle w:val="Hiperveza"/>
            <w:rFonts w:asciiTheme="minorHAnsi" w:hAnsiTheme="minorHAnsi"/>
            <w:noProof/>
            <w:sz w:val="24"/>
            <w:szCs w:val="24"/>
            <w:lang w:eastAsia="en-GB"/>
          </w:rPr>
          <w:t>nfleiss@samobor.hr</w:t>
        </w:r>
      </w:hyperlink>
    </w:p>
    <w:p w14:paraId="40C6653E" w14:textId="77777777" w:rsidR="003B0781" w:rsidRPr="008E723F" w:rsidRDefault="003B0781" w:rsidP="003B0781">
      <w:pPr>
        <w:spacing w:after="120"/>
        <w:jc w:val="both"/>
        <w:outlineLvl w:val="0"/>
        <w:rPr>
          <w:rFonts w:asciiTheme="minorHAnsi" w:hAnsiTheme="minorHAnsi"/>
          <w:noProof/>
          <w:sz w:val="24"/>
          <w:szCs w:val="24"/>
          <w:lang w:eastAsia="en-GB"/>
        </w:rPr>
      </w:pPr>
    </w:p>
    <w:p w14:paraId="1626D42B" w14:textId="77777777" w:rsidR="003B0781" w:rsidRPr="008E723F" w:rsidRDefault="003B0781" w:rsidP="003B0781">
      <w:pPr>
        <w:spacing w:after="120"/>
        <w:jc w:val="both"/>
        <w:outlineLvl w:val="0"/>
        <w:rPr>
          <w:rFonts w:asciiTheme="minorHAnsi" w:hAnsiTheme="minorHAnsi"/>
          <w:b/>
          <w:noProof/>
          <w:sz w:val="24"/>
          <w:szCs w:val="24"/>
          <w:u w:val="single"/>
          <w:lang w:eastAsia="en-GB"/>
        </w:rPr>
      </w:pPr>
      <w:r w:rsidRPr="008E723F">
        <w:rPr>
          <w:rFonts w:asciiTheme="minorHAnsi" w:hAnsiTheme="minorHAnsi"/>
          <w:b/>
          <w:noProof/>
          <w:sz w:val="24"/>
          <w:szCs w:val="24"/>
          <w:u w:val="single"/>
          <w:lang w:eastAsia="en-GB"/>
        </w:rPr>
        <w:t>U svrhu osiguranja ravnopravnosti svih potencijalnih prijavitelja, davatelj sredstava ne može davati prethodna mišljenja o prihvatljivosti prijavitelja, partnera, aktivnosti ili troškova navedenih u prijavi.</w:t>
      </w:r>
    </w:p>
    <w:p w14:paraId="6AA62486" w14:textId="77777777" w:rsidR="003B0781" w:rsidRPr="008E723F" w:rsidRDefault="003B0781" w:rsidP="003B0781">
      <w:pPr>
        <w:rPr>
          <w:rFonts w:asciiTheme="minorHAnsi" w:hAnsiTheme="minorHAnsi"/>
          <w:sz w:val="24"/>
          <w:szCs w:val="24"/>
          <w:lang w:eastAsia="en-GB"/>
        </w:rPr>
      </w:pPr>
    </w:p>
    <w:p w14:paraId="02D41DA6" w14:textId="77777777" w:rsidR="003B0781" w:rsidRPr="008E723F" w:rsidRDefault="003B0781" w:rsidP="003B0781">
      <w:pPr>
        <w:pStyle w:val="Guidelines2"/>
        <w:numPr>
          <w:ilvl w:val="1"/>
          <w:numId w:val="11"/>
        </w:numPr>
        <w:outlineLvl w:val="0"/>
        <w:rPr>
          <w:rFonts w:asciiTheme="minorHAnsi" w:hAnsiTheme="minorHAnsi"/>
          <w:noProof/>
          <w:szCs w:val="24"/>
          <w:lang w:val="hr-HR"/>
        </w:rPr>
      </w:pPr>
      <w:r w:rsidRPr="008E723F">
        <w:rPr>
          <w:rFonts w:asciiTheme="minorHAnsi" w:hAnsiTheme="minorHAnsi"/>
          <w:szCs w:val="24"/>
          <w:lang w:val="hr-HR" w:eastAsia="en-GB"/>
        </w:rPr>
        <w:t>PROCJENA PRIJAVA I DONOŠENJE ODLUKE O DODJELI SREDSTAVA</w:t>
      </w:r>
    </w:p>
    <w:p w14:paraId="1E820B2D" w14:textId="77777777" w:rsidR="003B0781" w:rsidRPr="008E723F" w:rsidRDefault="003B0781" w:rsidP="003B0781">
      <w:pPr>
        <w:rPr>
          <w:rFonts w:asciiTheme="minorHAnsi" w:hAnsiTheme="minorHAnsi"/>
          <w:sz w:val="24"/>
          <w:szCs w:val="24"/>
          <w:lang w:eastAsia="en-GB"/>
        </w:rPr>
      </w:pPr>
      <w:r w:rsidRPr="008E723F">
        <w:rPr>
          <w:rFonts w:asciiTheme="minorHAnsi" w:hAnsiTheme="minorHAnsi"/>
          <w:sz w:val="24"/>
          <w:szCs w:val="24"/>
          <w:lang w:eastAsia="en-GB"/>
        </w:rPr>
        <w:t>Sve pristigle i zaprimljene prijave proći će kroz sljedeću proceduru:</w:t>
      </w:r>
    </w:p>
    <w:p w14:paraId="7DF374B8" w14:textId="77777777" w:rsidR="003B0781" w:rsidRPr="008E723F" w:rsidRDefault="003B0781" w:rsidP="003B0781">
      <w:pPr>
        <w:rPr>
          <w:rFonts w:asciiTheme="minorHAnsi" w:hAnsiTheme="minorHAnsi"/>
          <w:sz w:val="24"/>
          <w:szCs w:val="24"/>
          <w:lang w:eastAsia="en-GB"/>
        </w:rPr>
      </w:pPr>
    </w:p>
    <w:p w14:paraId="7FD1B099" w14:textId="77777777" w:rsidR="003B0781" w:rsidRPr="008E723F" w:rsidRDefault="003B0781" w:rsidP="003B0781">
      <w:pPr>
        <w:numPr>
          <w:ilvl w:val="0"/>
          <w:numId w:val="12"/>
        </w:numPr>
        <w:rPr>
          <w:rFonts w:asciiTheme="minorHAnsi" w:hAnsiTheme="minorHAnsi"/>
          <w:b/>
          <w:sz w:val="24"/>
          <w:szCs w:val="24"/>
          <w:lang w:eastAsia="en-GB"/>
        </w:rPr>
      </w:pPr>
      <w:r w:rsidRPr="008E723F">
        <w:rPr>
          <w:rFonts w:asciiTheme="minorHAnsi" w:hAnsiTheme="minorHAnsi"/>
          <w:b/>
          <w:sz w:val="24"/>
          <w:szCs w:val="24"/>
          <w:lang w:eastAsia="en-GB"/>
        </w:rPr>
        <w:lastRenderedPageBreak/>
        <w:t>PREGLED PRIJAVA U ODNOSU NA PROPISANE UVJETE NATJEČAJA</w:t>
      </w:r>
    </w:p>
    <w:p w14:paraId="2A70E43B" w14:textId="77777777" w:rsidR="003B0781" w:rsidRPr="008E723F" w:rsidRDefault="003B0781" w:rsidP="003B0781">
      <w:pPr>
        <w:ind w:left="720"/>
        <w:rPr>
          <w:rFonts w:asciiTheme="minorHAnsi" w:hAnsiTheme="minorHAnsi"/>
          <w:b/>
          <w:sz w:val="24"/>
          <w:szCs w:val="24"/>
          <w:lang w:eastAsia="en-GB"/>
        </w:rPr>
      </w:pPr>
    </w:p>
    <w:p w14:paraId="47F06EA5" w14:textId="77777777" w:rsidR="003B0781" w:rsidRPr="008E723F" w:rsidRDefault="003B0781" w:rsidP="003B0781">
      <w:pPr>
        <w:jc w:val="both"/>
        <w:rPr>
          <w:rFonts w:asciiTheme="minorHAnsi" w:hAnsiTheme="minorHAnsi"/>
          <w:sz w:val="24"/>
          <w:szCs w:val="24"/>
          <w:lang w:eastAsia="en-GB"/>
        </w:rPr>
      </w:pPr>
      <w:r w:rsidRPr="008E723F">
        <w:rPr>
          <w:rFonts w:asciiTheme="minorHAnsi" w:hAnsiTheme="minorHAnsi"/>
          <w:sz w:val="24"/>
          <w:szCs w:val="24"/>
          <w:lang w:eastAsia="en-GB"/>
        </w:rPr>
        <w:t xml:space="preserve">Samoborski športski savez ustrojava posebno tijelo za provjeru propisanih uvjeta natječaja. Povjerenstvo čine tri člana koji su predstavnici članica Samoborskog športskog saveza. </w:t>
      </w:r>
    </w:p>
    <w:p w14:paraId="6DD18728" w14:textId="77777777" w:rsidR="003B0781" w:rsidRPr="008E723F" w:rsidRDefault="003B0781" w:rsidP="003B0781">
      <w:pPr>
        <w:jc w:val="both"/>
        <w:rPr>
          <w:rFonts w:asciiTheme="minorHAnsi" w:hAnsiTheme="minorHAnsi"/>
          <w:sz w:val="24"/>
          <w:szCs w:val="24"/>
          <w:lang w:eastAsia="en-GB"/>
        </w:rPr>
      </w:pPr>
    </w:p>
    <w:p w14:paraId="1A3AF3DB" w14:textId="77777777" w:rsidR="003B0781" w:rsidRPr="008E723F" w:rsidRDefault="003B0781" w:rsidP="003B0781">
      <w:pPr>
        <w:jc w:val="both"/>
        <w:rPr>
          <w:rFonts w:asciiTheme="minorHAnsi" w:hAnsiTheme="minorHAnsi" w:cs="Calibri"/>
          <w:sz w:val="24"/>
          <w:szCs w:val="24"/>
        </w:rPr>
      </w:pPr>
      <w:r w:rsidRPr="008E723F">
        <w:rPr>
          <w:rFonts w:asciiTheme="minorHAnsi" w:hAnsiTheme="minorHAnsi" w:cs="Calibri"/>
          <w:sz w:val="24"/>
          <w:szCs w:val="24"/>
        </w:rPr>
        <w:t>U postupku provjere ispunjavanja formalnih uvjeta natječaja provjerava se:</w:t>
      </w:r>
    </w:p>
    <w:p w14:paraId="62A9E8CE" w14:textId="77777777" w:rsidR="003B0781" w:rsidRPr="008E723F" w:rsidRDefault="003B0781" w:rsidP="003B0781">
      <w:pPr>
        <w:numPr>
          <w:ilvl w:val="0"/>
          <w:numId w:val="10"/>
        </w:numPr>
        <w:jc w:val="both"/>
        <w:rPr>
          <w:rFonts w:asciiTheme="minorHAnsi" w:hAnsiTheme="minorHAnsi" w:cs="Calibri"/>
          <w:sz w:val="24"/>
          <w:szCs w:val="24"/>
        </w:rPr>
      </w:pPr>
      <w:r w:rsidRPr="008E723F">
        <w:rPr>
          <w:rFonts w:asciiTheme="minorHAnsi" w:hAnsiTheme="minorHAnsi" w:cs="Calibri"/>
          <w:sz w:val="24"/>
          <w:szCs w:val="24"/>
        </w:rPr>
        <w:t>je li prijava dostavljena na pravi natječaj ili javni poziv i u zadanome roku,</w:t>
      </w:r>
    </w:p>
    <w:p w14:paraId="2B551548" w14:textId="77777777" w:rsidR="003B0781" w:rsidRPr="008E723F" w:rsidRDefault="003B0781" w:rsidP="003B0781">
      <w:pPr>
        <w:numPr>
          <w:ilvl w:val="0"/>
          <w:numId w:val="10"/>
        </w:numPr>
        <w:jc w:val="both"/>
        <w:rPr>
          <w:rFonts w:asciiTheme="minorHAnsi" w:hAnsiTheme="minorHAnsi" w:cs="Calibri"/>
          <w:sz w:val="24"/>
          <w:szCs w:val="24"/>
        </w:rPr>
      </w:pPr>
      <w:r w:rsidRPr="008E723F">
        <w:rPr>
          <w:rFonts w:asciiTheme="minorHAnsi" w:hAnsiTheme="minorHAnsi" w:cs="Calibri"/>
          <w:sz w:val="24"/>
          <w:szCs w:val="24"/>
        </w:rPr>
        <w:t>je li zatraženi iznos sredstava unutar financijskih pragova postavljenih u natječaju ili javnom pozivu,</w:t>
      </w:r>
    </w:p>
    <w:p w14:paraId="7A1E3AF4" w14:textId="77777777" w:rsidR="003B0781" w:rsidRPr="008E723F" w:rsidRDefault="003B0781" w:rsidP="003B0781">
      <w:pPr>
        <w:numPr>
          <w:ilvl w:val="0"/>
          <w:numId w:val="10"/>
        </w:numPr>
        <w:jc w:val="both"/>
        <w:rPr>
          <w:rFonts w:asciiTheme="minorHAnsi" w:hAnsiTheme="minorHAnsi" w:cs="Calibri"/>
          <w:sz w:val="24"/>
          <w:szCs w:val="24"/>
        </w:rPr>
      </w:pPr>
      <w:r w:rsidRPr="008E723F">
        <w:rPr>
          <w:rFonts w:asciiTheme="minorHAnsi" w:hAnsiTheme="minorHAnsi" w:cs="Calibri"/>
          <w:sz w:val="24"/>
          <w:szCs w:val="24"/>
        </w:rPr>
        <w:t>je li lokacija provedbe projekta prihvatljiva, ako je primjenjivo,</w:t>
      </w:r>
    </w:p>
    <w:p w14:paraId="74C88DA3" w14:textId="77777777" w:rsidR="003B0781" w:rsidRPr="008E723F" w:rsidRDefault="003B0781" w:rsidP="003B0781">
      <w:pPr>
        <w:numPr>
          <w:ilvl w:val="0"/>
          <w:numId w:val="10"/>
        </w:numPr>
        <w:jc w:val="both"/>
        <w:rPr>
          <w:rFonts w:asciiTheme="minorHAnsi" w:hAnsiTheme="minorHAnsi" w:cs="Calibri"/>
          <w:sz w:val="24"/>
          <w:szCs w:val="24"/>
        </w:rPr>
      </w:pPr>
      <w:r w:rsidRPr="008E723F">
        <w:rPr>
          <w:rFonts w:asciiTheme="minorHAnsi" w:hAnsiTheme="minorHAnsi" w:cs="Calibri"/>
          <w:sz w:val="24"/>
          <w:szCs w:val="24"/>
        </w:rPr>
        <w:t>jesu li prijavitelj i partner prihvatljivi sukladno uputama za prijavitelje natječaja, ako je primjenjivo,</w:t>
      </w:r>
    </w:p>
    <w:p w14:paraId="4CEE8EBD" w14:textId="77777777" w:rsidR="003B0781" w:rsidRPr="008E723F" w:rsidRDefault="003B0781" w:rsidP="003B0781">
      <w:pPr>
        <w:numPr>
          <w:ilvl w:val="0"/>
          <w:numId w:val="10"/>
        </w:numPr>
        <w:jc w:val="both"/>
        <w:rPr>
          <w:rFonts w:asciiTheme="minorHAnsi" w:hAnsiTheme="minorHAnsi" w:cs="Calibri"/>
          <w:sz w:val="24"/>
          <w:szCs w:val="24"/>
        </w:rPr>
      </w:pPr>
      <w:r w:rsidRPr="008E723F">
        <w:rPr>
          <w:rFonts w:asciiTheme="minorHAnsi" w:hAnsiTheme="minorHAnsi" w:cs="Calibri"/>
          <w:sz w:val="24"/>
          <w:szCs w:val="24"/>
        </w:rPr>
        <w:t>jesu li dostavljeni, potpisani i ovjereni svi obvezni obrasci,</w:t>
      </w:r>
    </w:p>
    <w:p w14:paraId="76E6D17B" w14:textId="77777777" w:rsidR="003B0781" w:rsidRPr="008E723F" w:rsidRDefault="003B0781" w:rsidP="003B0781">
      <w:pPr>
        <w:numPr>
          <w:ilvl w:val="0"/>
          <w:numId w:val="10"/>
        </w:numPr>
        <w:jc w:val="both"/>
        <w:rPr>
          <w:rFonts w:asciiTheme="minorHAnsi" w:hAnsiTheme="minorHAnsi" w:cs="Calibri"/>
          <w:sz w:val="24"/>
          <w:szCs w:val="24"/>
        </w:rPr>
      </w:pPr>
      <w:r w:rsidRPr="008E723F">
        <w:rPr>
          <w:rFonts w:asciiTheme="minorHAnsi" w:hAnsiTheme="minorHAnsi" w:cs="Calibri"/>
          <w:sz w:val="24"/>
          <w:szCs w:val="24"/>
        </w:rPr>
        <w:t>jesu li ispunjeni drugi formalni uvjeti natječaja.</w:t>
      </w:r>
    </w:p>
    <w:p w14:paraId="0FFF604F" w14:textId="77777777" w:rsidR="003B0781" w:rsidRPr="008E723F" w:rsidRDefault="003B0781" w:rsidP="003B0781">
      <w:pPr>
        <w:jc w:val="both"/>
        <w:rPr>
          <w:rFonts w:asciiTheme="minorHAnsi" w:hAnsiTheme="minorHAnsi"/>
          <w:b/>
          <w:noProof/>
          <w:color w:val="943634"/>
          <w:sz w:val="24"/>
          <w:szCs w:val="24"/>
          <w:u w:val="single"/>
        </w:rPr>
      </w:pPr>
    </w:p>
    <w:p w14:paraId="531E7DA8" w14:textId="77777777" w:rsidR="003B0781" w:rsidRPr="008E723F" w:rsidRDefault="003B0781" w:rsidP="003B0781">
      <w:pPr>
        <w:rPr>
          <w:rFonts w:asciiTheme="minorHAnsi" w:hAnsiTheme="minorHAnsi"/>
          <w:noProof/>
          <w:sz w:val="24"/>
          <w:szCs w:val="24"/>
        </w:rPr>
      </w:pPr>
      <w:r w:rsidRPr="008E723F">
        <w:rPr>
          <w:rFonts w:asciiTheme="minorHAnsi" w:hAnsiTheme="minorHAnsi"/>
          <w:noProof/>
          <w:sz w:val="24"/>
          <w:szCs w:val="24"/>
        </w:rPr>
        <w:t>Nakon provjere svih pristiglih i zaprimljenih prijava u odnosu na propisane uvjete natječaja, povjerenstvo izrađuje popis svih prijavitelja koji su zadovoljili propisane uvjete, čije se prijave stoga upućuju na procjenu kvalitete, kao i popis svih prijavitelja koji nisu zadovoljili propisane uvjete natječaja.</w:t>
      </w:r>
      <w:r w:rsidRPr="008E723F">
        <w:rPr>
          <w:rFonts w:asciiTheme="minorHAnsi" w:hAnsiTheme="minorHAnsi"/>
          <w:noProof/>
          <w:sz w:val="24"/>
          <w:szCs w:val="24"/>
        </w:rPr>
        <w:br/>
      </w:r>
    </w:p>
    <w:p w14:paraId="53C77065" w14:textId="77777777" w:rsidR="003B0781" w:rsidRPr="008E723F" w:rsidRDefault="003B0781" w:rsidP="003B0781">
      <w:pPr>
        <w:rPr>
          <w:rFonts w:asciiTheme="minorHAnsi" w:hAnsiTheme="minorHAnsi" w:cs="Calibri"/>
          <w:sz w:val="24"/>
          <w:szCs w:val="24"/>
        </w:rPr>
      </w:pPr>
      <w:r w:rsidRPr="008E723F">
        <w:rPr>
          <w:rFonts w:asciiTheme="minorHAnsi" w:hAnsiTheme="minorHAnsi" w:cs="Calibri"/>
          <w:sz w:val="24"/>
          <w:szCs w:val="24"/>
        </w:rPr>
        <w:t>Ukoliko se procjeni opravdanim, moguća je nadopuna natječajne dokumentacije od strane prijavitelja. U tom slučaju, od prijavitelja će se zatražiti dopuna natječajne dokumentacije u roku od 7 (sedam) dana od dana zaprimanja natječajne dokumentacije. Dopuna natječajne dokumentacije će se tražiti od prijavitelja čije prijave imaju manje nedostatke koji ne utječu na sadržaj bitan za ocjenjivanje prijave. Za prijavitelje koji na zahtjev, u dodatnom roku, dostave tražene podatke ili priloge smatrat će se da su podnijeli potpunu prijavu.</w:t>
      </w:r>
      <w:r w:rsidRPr="008E723F">
        <w:rPr>
          <w:rFonts w:asciiTheme="minorHAnsi" w:hAnsiTheme="minorHAnsi" w:cs="Calibri"/>
          <w:sz w:val="24"/>
          <w:szCs w:val="24"/>
        </w:rPr>
        <w:br/>
      </w:r>
    </w:p>
    <w:p w14:paraId="252FAEC8" w14:textId="77777777" w:rsidR="003B0781" w:rsidRPr="008E723F" w:rsidRDefault="003B0781" w:rsidP="003B0781">
      <w:pPr>
        <w:jc w:val="both"/>
        <w:rPr>
          <w:rFonts w:asciiTheme="minorHAnsi" w:hAnsiTheme="minorHAnsi" w:cs="Calibri"/>
          <w:sz w:val="24"/>
          <w:szCs w:val="24"/>
        </w:rPr>
      </w:pPr>
      <w:r w:rsidRPr="008E723F">
        <w:rPr>
          <w:rFonts w:asciiTheme="minorHAnsi" w:hAnsiTheme="minorHAnsi" w:cs="Calibri"/>
          <w:sz w:val="24"/>
          <w:szCs w:val="24"/>
        </w:rPr>
        <w:t>Od prijavitelja je moguće zatražiti dodatna pojašnjenja i dopune prijave na način da se dopunom ne utječe na sadržaj prijave bitan za ocjenjivanje prijave.</w:t>
      </w:r>
    </w:p>
    <w:p w14:paraId="3150EB33" w14:textId="77777777" w:rsidR="003B0781" w:rsidRPr="008E723F" w:rsidRDefault="003B0781" w:rsidP="003B0781">
      <w:pPr>
        <w:jc w:val="both"/>
        <w:rPr>
          <w:rFonts w:asciiTheme="minorHAnsi" w:hAnsiTheme="minorHAnsi" w:cs="Calibri"/>
          <w:sz w:val="24"/>
          <w:szCs w:val="24"/>
        </w:rPr>
      </w:pPr>
      <w:r w:rsidRPr="008E723F">
        <w:rPr>
          <w:rFonts w:asciiTheme="minorHAnsi" w:hAnsiTheme="minorHAnsi" w:cs="Calibri"/>
          <w:sz w:val="24"/>
          <w:szCs w:val="24"/>
        </w:rPr>
        <w:t>Dodatna pojašnjenja i dopuna prijave nije moguća za prijave koje su poslane nakon isteka roka, neovisno jesu li ostali uvjeti zadovoljeni.</w:t>
      </w:r>
    </w:p>
    <w:p w14:paraId="085BD461" w14:textId="635A559F" w:rsidR="003B0781" w:rsidRPr="008E723F" w:rsidRDefault="003B0781" w:rsidP="003B0781">
      <w:pPr>
        <w:jc w:val="both"/>
        <w:rPr>
          <w:rFonts w:asciiTheme="minorHAnsi" w:hAnsiTheme="minorHAnsi" w:cs="Calibri"/>
          <w:sz w:val="24"/>
          <w:szCs w:val="24"/>
        </w:rPr>
      </w:pPr>
      <w:r w:rsidRPr="008E723F">
        <w:rPr>
          <w:rFonts w:asciiTheme="minorHAnsi" w:hAnsiTheme="minorHAnsi" w:cs="Calibri"/>
          <w:sz w:val="24"/>
          <w:szCs w:val="24"/>
        </w:rPr>
        <w:t>Dodatna pojašnjenja i dopuna prijave neće se tražiti za</w:t>
      </w:r>
      <w:r w:rsidR="008E723F">
        <w:rPr>
          <w:rFonts w:asciiTheme="minorHAnsi" w:hAnsiTheme="minorHAnsi" w:cs="Calibri"/>
          <w:sz w:val="24"/>
          <w:szCs w:val="24"/>
        </w:rPr>
        <w:t xml:space="preserve"> </w:t>
      </w:r>
      <w:r w:rsidRPr="008E723F">
        <w:rPr>
          <w:rFonts w:asciiTheme="minorHAnsi" w:hAnsiTheme="minorHAnsi" w:cs="Calibri"/>
          <w:sz w:val="24"/>
          <w:szCs w:val="24"/>
        </w:rPr>
        <w:t>koje lokacija provedbe projekta nije prihvatljiva, te za prijave čije vremensko trajanje provedbe projekta nije u skladu s uvjetima natječaja.</w:t>
      </w:r>
    </w:p>
    <w:p w14:paraId="45EF4057" w14:textId="77777777" w:rsidR="003B0781" w:rsidRPr="008E723F" w:rsidRDefault="003B0781" w:rsidP="003B0781">
      <w:pPr>
        <w:jc w:val="both"/>
        <w:rPr>
          <w:rFonts w:asciiTheme="minorHAnsi" w:hAnsiTheme="minorHAnsi" w:cs="Calibri"/>
          <w:sz w:val="24"/>
          <w:szCs w:val="24"/>
        </w:rPr>
      </w:pPr>
    </w:p>
    <w:p w14:paraId="06841ECE" w14:textId="77777777" w:rsidR="003B0781" w:rsidRPr="008E723F" w:rsidRDefault="003B0781" w:rsidP="003B0781">
      <w:pPr>
        <w:jc w:val="both"/>
        <w:rPr>
          <w:rFonts w:asciiTheme="minorHAnsi" w:hAnsiTheme="minorHAnsi" w:cs="Calibri"/>
          <w:sz w:val="24"/>
          <w:szCs w:val="24"/>
        </w:rPr>
      </w:pPr>
      <w:r w:rsidRPr="008E723F">
        <w:rPr>
          <w:rFonts w:asciiTheme="minorHAnsi" w:hAnsiTheme="minorHAnsi" w:cs="Calibri"/>
          <w:sz w:val="24"/>
          <w:szCs w:val="24"/>
        </w:rPr>
        <w:t>Udruge čije prijave ne zadovoljavaju propisane uvjete Poziva o tome će biti obaviještene pisanim putem u roku od 8 (osam) radnih dana od dana donošenja odluke iz prethodnog stavka.</w:t>
      </w:r>
    </w:p>
    <w:p w14:paraId="159E661B" w14:textId="77777777" w:rsidR="003B0781" w:rsidRPr="008E723F" w:rsidRDefault="003B0781" w:rsidP="003B0781">
      <w:pPr>
        <w:jc w:val="both"/>
        <w:rPr>
          <w:rFonts w:asciiTheme="minorHAnsi" w:hAnsiTheme="minorHAnsi" w:cs="Calibri"/>
          <w:sz w:val="24"/>
          <w:szCs w:val="24"/>
        </w:rPr>
      </w:pPr>
      <w:r w:rsidRPr="008E723F">
        <w:rPr>
          <w:rFonts w:asciiTheme="minorHAnsi" w:hAnsiTheme="minorHAnsi" w:cs="Calibri"/>
          <w:sz w:val="24"/>
          <w:szCs w:val="24"/>
        </w:rPr>
        <w:t>Udruge čije prijave ne ispunjavaju propisane uvjete Poziva mogu izjaviti prigovor u roku od 8 (osam) dana od dana zaprimanja pisane obavijesti, a o prigovorima će odlučivati posebno formirano tijelo.</w:t>
      </w:r>
    </w:p>
    <w:p w14:paraId="78BFE628" w14:textId="77777777" w:rsidR="003B0781" w:rsidRPr="008E723F" w:rsidRDefault="003B0781" w:rsidP="003B0781">
      <w:pPr>
        <w:jc w:val="both"/>
        <w:rPr>
          <w:rFonts w:asciiTheme="minorHAnsi" w:hAnsiTheme="minorHAnsi" w:cs="Calibri"/>
          <w:sz w:val="24"/>
          <w:szCs w:val="24"/>
        </w:rPr>
      </w:pPr>
      <w:r w:rsidRPr="008E723F">
        <w:rPr>
          <w:rFonts w:asciiTheme="minorHAnsi" w:hAnsiTheme="minorHAnsi" w:cs="Calibri"/>
          <w:sz w:val="24"/>
          <w:szCs w:val="24"/>
        </w:rPr>
        <w:t>Prigovor u pravilu ne odgađa izvršenje odluke i daljnju provedbu natječajnog postupka.</w:t>
      </w:r>
    </w:p>
    <w:p w14:paraId="74ED9041" w14:textId="77777777" w:rsidR="003B0781" w:rsidRPr="008E723F" w:rsidRDefault="003B0781" w:rsidP="003B0781">
      <w:pPr>
        <w:jc w:val="both"/>
        <w:rPr>
          <w:rFonts w:asciiTheme="minorHAnsi" w:hAnsiTheme="minorHAnsi" w:cs="Calibri"/>
          <w:sz w:val="24"/>
          <w:szCs w:val="24"/>
        </w:rPr>
      </w:pPr>
    </w:p>
    <w:p w14:paraId="58C3F40A" w14:textId="77777777" w:rsidR="003B0781" w:rsidRPr="008E723F" w:rsidRDefault="003B0781" w:rsidP="003B0781">
      <w:pPr>
        <w:numPr>
          <w:ilvl w:val="0"/>
          <w:numId w:val="12"/>
        </w:numPr>
        <w:rPr>
          <w:rFonts w:asciiTheme="minorHAnsi" w:hAnsiTheme="minorHAnsi"/>
          <w:b/>
          <w:sz w:val="24"/>
          <w:szCs w:val="24"/>
          <w:lang w:eastAsia="en-GB"/>
        </w:rPr>
      </w:pPr>
      <w:r w:rsidRPr="008E723F">
        <w:rPr>
          <w:rFonts w:asciiTheme="minorHAnsi" w:hAnsiTheme="minorHAnsi"/>
          <w:b/>
          <w:noProof/>
          <w:sz w:val="24"/>
          <w:szCs w:val="24"/>
        </w:rPr>
        <w:t xml:space="preserve">PROCJENA PRIJAVA KOJE SU ZADOVOLJILE PROPISANE UVJETE NATJEČAJA </w:t>
      </w:r>
    </w:p>
    <w:p w14:paraId="70760928" w14:textId="77777777" w:rsidR="003B0781" w:rsidRPr="008E723F" w:rsidRDefault="003B0781" w:rsidP="003B0781">
      <w:pPr>
        <w:ind w:left="720"/>
        <w:rPr>
          <w:rFonts w:asciiTheme="minorHAnsi" w:hAnsiTheme="minorHAnsi"/>
          <w:b/>
          <w:sz w:val="24"/>
          <w:szCs w:val="24"/>
          <w:lang w:eastAsia="en-GB"/>
        </w:rPr>
      </w:pPr>
    </w:p>
    <w:p w14:paraId="7B4A4873" w14:textId="77777777" w:rsidR="003B0781" w:rsidRPr="008E723F" w:rsidRDefault="003B0781" w:rsidP="003B0781">
      <w:pPr>
        <w:jc w:val="both"/>
        <w:rPr>
          <w:rFonts w:asciiTheme="minorHAnsi" w:hAnsiTheme="minorHAnsi"/>
          <w:noProof/>
          <w:sz w:val="24"/>
          <w:szCs w:val="24"/>
        </w:rPr>
      </w:pPr>
      <w:r w:rsidRPr="008E723F">
        <w:rPr>
          <w:rFonts w:asciiTheme="minorHAnsi" w:hAnsiTheme="minorHAnsi"/>
          <w:noProof/>
          <w:sz w:val="24"/>
          <w:szCs w:val="24"/>
        </w:rPr>
        <w:t>Samoborski športski savez ustrojava povjerenstvo za ocjenjivanje programa/projekata koje se sastoji od ukupno 3 člana, predstavnika udruga i institucija relevantnih za područje natječaja koji vrše ocjenu i procjenu kvalitete predloženih programa i projekata.</w:t>
      </w:r>
    </w:p>
    <w:p w14:paraId="6BCA6CF8" w14:textId="77777777" w:rsidR="003B0781" w:rsidRPr="008E723F" w:rsidRDefault="003B0781" w:rsidP="003B0781">
      <w:pPr>
        <w:jc w:val="both"/>
        <w:rPr>
          <w:rFonts w:asciiTheme="minorHAnsi" w:hAnsiTheme="minorHAnsi"/>
          <w:noProof/>
          <w:sz w:val="24"/>
          <w:szCs w:val="24"/>
        </w:rPr>
      </w:pPr>
    </w:p>
    <w:p w14:paraId="4FC35669" w14:textId="77777777" w:rsidR="003B0781" w:rsidRPr="008E723F" w:rsidRDefault="003B0781" w:rsidP="003B0781">
      <w:pPr>
        <w:jc w:val="both"/>
        <w:rPr>
          <w:rFonts w:asciiTheme="minorHAnsi" w:hAnsiTheme="minorHAnsi"/>
          <w:noProof/>
          <w:sz w:val="24"/>
          <w:szCs w:val="24"/>
        </w:rPr>
      </w:pPr>
    </w:p>
    <w:p w14:paraId="13D6DEC7" w14:textId="77777777" w:rsidR="003B0781" w:rsidRPr="008E723F" w:rsidRDefault="003B0781" w:rsidP="003B0781">
      <w:pPr>
        <w:numPr>
          <w:ilvl w:val="0"/>
          <w:numId w:val="12"/>
        </w:numPr>
        <w:rPr>
          <w:rFonts w:asciiTheme="minorHAnsi" w:hAnsiTheme="minorHAnsi"/>
          <w:b/>
          <w:sz w:val="24"/>
          <w:szCs w:val="24"/>
          <w:lang w:eastAsia="en-GB"/>
        </w:rPr>
      </w:pPr>
      <w:r w:rsidRPr="008E723F">
        <w:rPr>
          <w:rFonts w:asciiTheme="minorHAnsi" w:hAnsiTheme="minorHAnsi"/>
          <w:b/>
          <w:noProof/>
          <w:sz w:val="24"/>
          <w:szCs w:val="24"/>
        </w:rPr>
        <w:t xml:space="preserve">DOSTAVA DODATNE DOKUMENTACIJE I UGOVARANJE </w:t>
      </w:r>
    </w:p>
    <w:p w14:paraId="352D2999" w14:textId="77777777" w:rsidR="003B0781" w:rsidRPr="008E723F" w:rsidRDefault="003B0781" w:rsidP="003B0781">
      <w:pPr>
        <w:ind w:left="720"/>
        <w:rPr>
          <w:rFonts w:asciiTheme="minorHAnsi" w:hAnsiTheme="minorHAnsi"/>
          <w:b/>
          <w:sz w:val="24"/>
          <w:szCs w:val="24"/>
          <w:lang w:eastAsia="en-GB"/>
        </w:rPr>
      </w:pPr>
    </w:p>
    <w:p w14:paraId="20A199FE" w14:textId="77777777" w:rsidR="003B0781" w:rsidRPr="008E723F" w:rsidRDefault="003B0781" w:rsidP="003B0781">
      <w:pPr>
        <w:jc w:val="both"/>
        <w:rPr>
          <w:rFonts w:asciiTheme="minorHAnsi" w:hAnsiTheme="minorHAnsi"/>
          <w:noProof/>
          <w:sz w:val="24"/>
          <w:szCs w:val="24"/>
        </w:rPr>
      </w:pPr>
      <w:bookmarkStart w:id="14" w:name="_Toc40507654"/>
    </w:p>
    <w:p w14:paraId="729D5CB8" w14:textId="77777777" w:rsidR="003B0781" w:rsidRPr="008E723F" w:rsidRDefault="003B0781" w:rsidP="003B0781">
      <w:pPr>
        <w:jc w:val="both"/>
        <w:rPr>
          <w:rFonts w:asciiTheme="minorHAnsi" w:hAnsiTheme="minorHAnsi"/>
          <w:noProof/>
          <w:sz w:val="24"/>
          <w:szCs w:val="24"/>
        </w:rPr>
      </w:pPr>
      <w:r w:rsidRPr="008E723F">
        <w:rPr>
          <w:rFonts w:asciiTheme="minorHAnsi" w:hAnsiTheme="minorHAnsi"/>
          <w:noProof/>
          <w:sz w:val="24"/>
          <w:szCs w:val="24"/>
        </w:rPr>
        <w:t xml:space="preserve">Prije konačnog potpisivanja ugovora s korisnikom sredstava, a temeljem procjene Povjerenstva, Samoborski športski savez može tražiti reviziju obrasca proračuna kako bi procjenjeni troškovi odgovarali realnim troškovima u odnosu na predložene aktivnosti. </w:t>
      </w:r>
    </w:p>
    <w:p w14:paraId="19FAE892" w14:textId="77777777" w:rsidR="003B0781" w:rsidRPr="008E723F" w:rsidRDefault="003B0781" w:rsidP="003B0781">
      <w:pPr>
        <w:jc w:val="both"/>
        <w:rPr>
          <w:rFonts w:asciiTheme="minorHAnsi" w:hAnsiTheme="minorHAnsi"/>
          <w:noProof/>
          <w:sz w:val="24"/>
          <w:szCs w:val="24"/>
        </w:rPr>
      </w:pPr>
    </w:p>
    <w:p w14:paraId="49B8E7E7" w14:textId="77777777" w:rsidR="003B0781" w:rsidRPr="008E723F" w:rsidRDefault="003B0781" w:rsidP="003B0781">
      <w:pPr>
        <w:jc w:val="both"/>
        <w:rPr>
          <w:rFonts w:asciiTheme="minorHAnsi" w:hAnsiTheme="minorHAnsi"/>
          <w:noProof/>
          <w:sz w:val="24"/>
          <w:szCs w:val="24"/>
        </w:rPr>
      </w:pPr>
      <w:r w:rsidRPr="008E723F">
        <w:rPr>
          <w:rFonts w:asciiTheme="minorHAnsi" w:hAnsiTheme="minorHAnsi"/>
          <w:noProof/>
          <w:sz w:val="24"/>
          <w:szCs w:val="24"/>
        </w:rPr>
        <w:t xml:space="preserve">Provjeru dodatne dokumentacije vrši Povjerenstvo. </w:t>
      </w:r>
    </w:p>
    <w:p w14:paraId="55A571F7" w14:textId="77777777" w:rsidR="003B0781" w:rsidRPr="008E723F" w:rsidRDefault="003B0781" w:rsidP="003B0781">
      <w:pPr>
        <w:jc w:val="both"/>
        <w:rPr>
          <w:rFonts w:asciiTheme="minorHAnsi" w:hAnsiTheme="minorHAnsi"/>
          <w:noProof/>
          <w:sz w:val="24"/>
          <w:szCs w:val="24"/>
        </w:rPr>
      </w:pPr>
    </w:p>
    <w:p w14:paraId="471203E5" w14:textId="77777777" w:rsidR="003B0781" w:rsidRPr="008E723F" w:rsidRDefault="003B0781" w:rsidP="003B0781">
      <w:pPr>
        <w:jc w:val="both"/>
        <w:rPr>
          <w:rFonts w:asciiTheme="minorHAnsi" w:hAnsiTheme="minorHAnsi"/>
          <w:noProof/>
          <w:sz w:val="24"/>
          <w:szCs w:val="24"/>
        </w:rPr>
      </w:pPr>
      <w:r w:rsidRPr="008E723F">
        <w:rPr>
          <w:rFonts w:asciiTheme="minorHAnsi" w:hAnsiTheme="minorHAnsi"/>
          <w:noProof/>
          <w:sz w:val="24"/>
          <w:szCs w:val="24"/>
        </w:rPr>
        <w:t>Ukoliko prijavitelj ne dostavi traženu dodatnu dokumentaciju u traženom roku (koji ne smije biti kraći od 7 dana), njegova prijava će se odbaciti kao nevažeća.</w:t>
      </w:r>
    </w:p>
    <w:p w14:paraId="192C4900" w14:textId="77777777" w:rsidR="003B0781" w:rsidRPr="008E723F" w:rsidRDefault="003B0781" w:rsidP="003B0781">
      <w:pPr>
        <w:jc w:val="both"/>
        <w:rPr>
          <w:rFonts w:asciiTheme="minorHAnsi" w:hAnsiTheme="minorHAnsi"/>
          <w:noProof/>
          <w:sz w:val="24"/>
          <w:szCs w:val="24"/>
        </w:rPr>
      </w:pPr>
    </w:p>
    <w:p w14:paraId="52F9528D" w14:textId="77777777" w:rsidR="003B0781" w:rsidRPr="008E723F" w:rsidRDefault="003B0781" w:rsidP="003B0781">
      <w:pPr>
        <w:jc w:val="both"/>
        <w:rPr>
          <w:rFonts w:asciiTheme="minorHAnsi" w:hAnsiTheme="minorHAnsi"/>
          <w:noProof/>
          <w:sz w:val="24"/>
          <w:szCs w:val="24"/>
        </w:rPr>
      </w:pPr>
      <w:r w:rsidRPr="008E723F">
        <w:rPr>
          <w:rFonts w:asciiTheme="minorHAnsi" w:hAnsiTheme="minorHAnsi"/>
          <w:noProof/>
          <w:sz w:val="24"/>
          <w:szCs w:val="24"/>
        </w:rPr>
        <w:t xml:space="preserve">Nakon provjere dostavljene dokumentacije, Povjerenstvo predlaže konačnu listu odabranih projekata/programa za dodjelu sredstava na odlučivanje </w:t>
      </w:r>
      <w:bookmarkEnd w:id="14"/>
      <w:r w:rsidRPr="008E723F">
        <w:rPr>
          <w:rFonts w:asciiTheme="minorHAnsi" w:hAnsiTheme="minorHAnsi"/>
          <w:noProof/>
          <w:sz w:val="24"/>
          <w:szCs w:val="24"/>
        </w:rPr>
        <w:t>Izvršnom odboru SŠS-a.</w:t>
      </w:r>
    </w:p>
    <w:p w14:paraId="41E0C4FD" w14:textId="77777777" w:rsidR="003B0781" w:rsidRPr="008E723F" w:rsidRDefault="003B0781" w:rsidP="003B0781">
      <w:pPr>
        <w:pStyle w:val="Guidelines2"/>
        <w:numPr>
          <w:ilvl w:val="1"/>
          <w:numId w:val="11"/>
        </w:numPr>
        <w:rPr>
          <w:rFonts w:asciiTheme="minorHAnsi" w:hAnsiTheme="minorHAnsi"/>
          <w:bCs/>
          <w:noProof/>
          <w:szCs w:val="24"/>
          <w:lang w:val="hr-HR"/>
        </w:rPr>
      </w:pPr>
      <w:bookmarkStart w:id="15" w:name="_Toc419712062"/>
      <w:r w:rsidRPr="008E723F">
        <w:rPr>
          <w:rFonts w:asciiTheme="minorHAnsi" w:hAnsiTheme="minorHAnsi"/>
          <w:bCs/>
          <w:noProof/>
          <w:szCs w:val="24"/>
          <w:lang w:val="hr-HR"/>
        </w:rPr>
        <w:t xml:space="preserve"> </w:t>
      </w:r>
      <w:r w:rsidRPr="008E723F">
        <w:rPr>
          <w:rFonts w:asciiTheme="minorHAnsi" w:hAnsiTheme="minorHAnsi"/>
          <w:bCs/>
          <w:noProof/>
          <w:szCs w:val="24"/>
          <w:lang w:val="hr-HR"/>
        </w:rPr>
        <w:tab/>
        <w:t>OBAVIJEST O DONESENOJ ODLUCI O DODJELI FINANCIJSKIH SREDSTAVA</w:t>
      </w:r>
      <w:bookmarkEnd w:id="15"/>
    </w:p>
    <w:p w14:paraId="66F1E89D" w14:textId="77777777" w:rsidR="003B0781" w:rsidRPr="008E723F" w:rsidRDefault="003B0781" w:rsidP="003B0781">
      <w:pPr>
        <w:pStyle w:val="Text1"/>
        <w:spacing w:after="120"/>
        <w:ind w:left="0"/>
        <w:rPr>
          <w:rFonts w:asciiTheme="minorHAnsi" w:hAnsiTheme="minorHAnsi"/>
          <w:noProof/>
          <w:szCs w:val="24"/>
          <w:lang w:val="hr-HR"/>
        </w:rPr>
      </w:pPr>
      <w:r w:rsidRPr="008E723F">
        <w:rPr>
          <w:rFonts w:asciiTheme="minorHAnsi" w:hAnsiTheme="minorHAnsi"/>
          <w:noProof/>
          <w:szCs w:val="24"/>
          <w:lang w:val="hr-HR"/>
        </w:rPr>
        <w:t xml:space="preserve">Svi prijavitelji, čije su prijave ušle u postupak ocjenjivanja, biti će obaviješteni o donesenoj Odluci o dodjeli financijskih sredstava projektima/programima u sklopu natječaja. </w:t>
      </w:r>
    </w:p>
    <w:p w14:paraId="6975AC8B" w14:textId="77777777" w:rsidR="003B0781" w:rsidRPr="008E723F" w:rsidRDefault="003B0781" w:rsidP="003B0781">
      <w:pPr>
        <w:pStyle w:val="Text1"/>
        <w:spacing w:after="0"/>
        <w:ind w:left="0"/>
        <w:rPr>
          <w:rFonts w:asciiTheme="minorHAnsi" w:hAnsiTheme="minorHAnsi" w:cs="Calibri"/>
          <w:szCs w:val="24"/>
          <w:lang w:val="hr-HR"/>
        </w:rPr>
      </w:pPr>
    </w:p>
    <w:p w14:paraId="626944B5" w14:textId="77777777" w:rsidR="003B0781" w:rsidRPr="008E723F" w:rsidRDefault="003B0781" w:rsidP="003B0781">
      <w:pPr>
        <w:jc w:val="both"/>
        <w:rPr>
          <w:rFonts w:asciiTheme="minorHAnsi" w:hAnsiTheme="minorHAnsi" w:cs="Calibri"/>
          <w:sz w:val="24"/>
          <w:szCs w:val="24"/>
        </w:rPr>
      </w:pPr>
      <w:r w:rsidRPr="008E723F">
        <w:rPr>
          <w:rFonts w:asciiTheme="minorHAnsi" w:hAnsiTheme="minorHAnsi" w:cs="Calibri"/>
          <w:sz w:val="24"/>
          <w:szCs w:val="24"/>
        </w:rPr>
        <w:t xml:space="preserve">Udrugama kojima nisu odobrena financijska sredstva, može se na njihov zahtjev u roku od 8 dana od dana primitka pisane obavijesti o rezultatima natječaja omogućiti uvid u ocjenu njihovog programa/projekta uz pravo Grada Samobora da zaštiti tajnost podataka o osobama koje su ocjenjivale program/projekt. </w:t>
      </w:r>
    </w:p>
    <w:p w14:paraId="7B7DC963" w14:textId="77777777" w:rsidR="003B0781" w:rsidRPr="008E723F" w:rsidRDefault="003B0781" w:rsidP="003B0781">
      <w:pPr>
        <w:jc w:val="both"/>
        <w:rPr>
          <w:rFonts w:asciiTheme="minorHAnsi" w:hAnsiTheme="minorHAnsi" w:cs="Calibri"/>
          <w:sz w:val="24"/>
          <w:szCs w:val="24"/>
        </w:rPr>
      </w:pPr>
    </w:p>
    <w:p w14:paraId="2EC8D737" w14:textId="77777777" w:rsidR="00A326DE" w:rsidRDefault="00A326DE" w:rsidP="00A326DE">
      <w:pPr>
        <w:ind w:left="7920"/>
        <w:jc w:val="both"/>
        <w:rPr>
          <w:rFonts w:asciiTheme="minorHAnsi" w:hAnsiTheme="minorHAnsi"/>
          <w:b/>
          <w:noProof/>
          <w:sz w:val="24"/>
          <w:szCs w:val="24"/>
        </w:rPr>
      </w:pPr>
    </w:p>
    <w:p w14:paraId="7C752D6F" w14:textId="77777777" w:rsidR="00A326DE" w:rsidRDefault="00A326DE" w:rsidP="00A326DE">
      <w:pPr>
        <w:ind w:left="7920"/>
        <w:jc w:val="both"/>
        <w:rPr>
          <w:rFonts w:asciiTheme="minorHAnsi" w:hAnsiTheme="minorHAnsi"/>
          <w:b/>
          <w:noProof/>
          <w:sz w:val="24"/>
          <w:szCs w:val="24"/>
        </w:rPr>
      </w:pPr>
    </w:p>
    <w:p w14:paraId="290791C2" w14:textId="77777777" w:rsidR="00A326DE" w:rsidRDefault="00A326DE" w:rsidP="00A326DE">
      <w:pPr>
        <w:ind w:left="7920"/>
        <w:jc w:val="both"/>
        <w:rPr>
          <w:rFonts w:asciiTheme="minorHAnsi" w:hAnsiTheme="minorHAnsi"/>
          <w:b/>
          <w:noProof/>
          <w:sz w:val="24"/>
          <w:szCs w:val="24"/>
        </w:rPr>
      </w:pPr>
    </w:p>
    <w:p w14:paraId="60B8FEC8" w14:textId="365D014C" w:rsidR="001B4F0B" w:rsidRPr="00A326DE" w:rsidRDefault="00A326DE" w:rsidP="00A326DE">
      <w:pPr>
        <w:ind w:left="7920"/>
        <w:jc w:val="both"/>
        <w:rPr>
          <w:rFonts w:asciiTheme="minorHAnsi" w:hAnsiTheme="minorHAnsi"/>
          <w:bCs/>
          <w:noProof/>
          <w:sz w:val="24"/>
          <w:szCs w:val="24"/>
        </w:rPr>
      </w:pPr>
      <w:r w:rsidRPr="00A326DE">
        <w:rPr>
          <w:rFonts w:asciiTheme="minorHAnsi" w:hAnsiTheme="minorHAnsi"/>
          <w:bCs/>
          <w:noProof/>
          <w:sz w:val="24"/>
          <w:szCs w:val="24"/>
        </w:rPr>
        <w:t>Predsjednik</w:t>
      </w:r>
    </w:p>
    <w:p w14:paraId="7D67ACBA" w14:textId="54C2573E" w:rsidR="00A326DE" w:rsidRPr="00A326DE" w:rsidRDefault="00A326DE" w:rsidP="00A326DE">
      <w:pPr>
        <w:ind w:left="7920"/>
        <w:jc w:val="both"/>
        <w:rPr>
          <w:rFonts w:asciiTheme="minorHAnsi" w:hAnsiTheme="minorHAnsi"/>
          <w:bCs/>
          <w:noProof/>
          <w:sz w:val="24"/>
          <w:szCs w:val="24"/>
        </w:rPr>
      </w:pPr>
      <w:r w:rsidRPr="00A326DE">
        <w:rPr>
          <w:rFonts w:asciiTheme="minorHAnsi" w:hAnsiTheme="minorHAnsi"/>
          <w:bCs/>
          <w:noProof/>
          <w:sz w:val="24"/>
          <w:szCs w:val="24"/>
        </w:rPr>
        <w:t>Viktor Jozić</w:t>
      </w:r>
    </w:p>
    <w:sectPr w:rsidR="00A326DE" w:rsidRPr="00A326DE" w:rsidSect="00400B2F">
      <w:headerReference w:type="even" r:id="rId8"/>
      <w:headerReference w:type="default" r:id="rId9"/>
      <w:footerReference w:type="even" r:id="rId10"/>
      <w:footerReference w:type="default" r:id="rId11"/>
      <w:headerReference w:type="first" r:id="rId12"/>
      <w:footerReference w:type="first" r:id="rId13"/>
      <w:pgSz w:w="12240" w:h="15840"/>
      <w:pgMar w:top="2358" w:right="1170" w:bottom="1309" w:left="1702" w:header="709"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5973" w14:textId="77777777" w:rsidR="002D1418" w:rsidRDefault="002D1418">
      <w:r>
        <w:separator/>
      </w:r>
    </w:p>
  </w:endnote>
  <w:endnote w:type="continuationSeparator" w:id="0">
    <w:p w14:paraId="68E665BA" w14:textId="77777777" w:rsidR="002D1418" w:rsidRDefault="002D1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TimesNewRomanP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9DB0C" w14:textId="77777777" w:rsidR="00A60C58" w:rsidRDefault="00A60C58" w:rsidP="00D90D32">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0B551C7A" w14:textId="77777777" w:rsidR="00A60C58" w:rsidRDefault="00A60C58" w:rsidP="00B4015E">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7900" w14:textId="77777777" w:rsidR="00A60C58" w:rsidRDefault="00A60C58" w:rsidP="00D90D32">
    <w:pPr>
      <w:pStyle w:val="Podnoje"/>
      <w:framePr w:wrap="around" w:vAnchor="text" w:hAnchor="margin" w:xAlign="right" w:y="1"/>
      <w:rPr>
        <w:rStyle w:val="Brojstranice"/>
      </w:rPr>
    </w:pPr>
  </w:p>
  <w:p w14:paraId="1D10BAB0" w14:textId="1BF97213" w:rsidR="00A60C58" w:rsidRDefault="00A60C58" w:rsidP="00770F3F">
    <w:pPr>
      <w:pStyle w:val="Podnoje"/>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F470" w14:textId="3BD475AE" w:rsidR="00400B2F" w:rsidRDefault="00400B2F">
    <w:pPr>
      <w:pStyle w:val="Podnoje"/>
    </w:pPr>
    <w:r>
      <w:rPr>
        <w:noProof/>
        <w:color w:val="808080" w:themeColor="background1" w:themeShade="80"/>
        <w:sz w:val="15"/>
        <w:szCs w:val="15"/>
      </w:rPr>
      <mc:AlternateContent>
        <mc:Choice Requires="wps">
          <w:drawing>
            <wp:anchor distT="0" distB="0" distL="114300" distR="114300" simplePos="0" relativeHeight="251672576" behindDoc="0" locked="0" layoutInCell="1" allowOverlap="1" wp14:anchorId="60B37072" wp14:editId="42CDFD3C">
              <wp:simplePos x="0" y="0"/>
              <wp:positionH relativeFrom="column">
                <wp:posOffset>-535445</wp:posOffset>
              </wp:positionH>
              <wp:positionV relativeFrom="paragraph">
                <wp:posOffset>89960</wp:posOffset>
              </wp:positionV>
              <wp:extent cx="5156835" cy="485563"/>
              <wp:effectExtent l="0" t="0" r="0" b="0"/>
              <wp:wrapNone/>
              <wp:docPr id="7" name="Text Box 7"/>
              <wp:cNvGraphicFramePr/>
              <a:graphic xmlns:a="http://schemas.openxmlformats.org/drawingml/2006/main">
                <a:graphicData uri="http://schemas.microsoft.com/office/word/2010/wordprocessingShape">
                  <wps:wsp>
                    <wps:cNvSpPr txBox="1"/>
                    <wps:spPr>
                      <a:xfrm>
                        <a:off x="0" y="0"/>
                        <a:ext cx="5156835" cy="485563"/>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83746BC" w14:textId="73BB3F68" w:rsidR="00400B2F" w:rsidRPr="003C12C8" w:rsidRDefault="003C12C8" w:rsidP="00D953C4">
                          <w:pPr>
                            <w:pStyle w:val="Odlomakpopisa"/>
                            <w:numPr>
                              <w:ilvl w:val="0"/>
                              <w:numId w:val="5"/>
                            </w:numPr>
                            <w:rPr>
                              <w:rFonts w:ascii="Arial" w:hAnsi="Arial"/>
                              <w:color w:val="808080" w:themeColor="background1" w:themeShade="80"/>
                              <w:sz w:val="12"/>
                              <w:szCs w:val="12"/>
                            </w:rPr>
                          </w:pPr>
                          <w:r w:rsidRPr="003C12C8">
                            <w:rPr>
                              <w:rFonts w:asciiTheme="majorHAnsi" w:hAnsiTheme="majorHAnsi"/>
                              <w:sz w:val="12"/>
                              <w:szCs w:val="12"/>
                            </w:rPr>
                            <w:t>OIB: 72899781323</w:t>
                          </w:r>
                          <w:r w:rsidR="00400B2F" w:rsidRPr="003C12C8">
                            <w:rPr>
                              <w:rFonts w:asciiTheme="majorHAnsi" w:hAnsiTheme="majorHAnsi"/>
                              <w:sz w:val="12"/>
                              <w:szCs w:val="12"/>
                            </w:rPr>
                            <w:t xml:space="preserve"> • MBS: </w:t>
                          </w:r>
                          <w:r w:rsidRPr="003C12C8">
                            <w:rPr>
                              <w:rFonts w:asciiTheme="majorHAnsi" w:hAnsiTheme="majorHAnsi"/>
                              <w:sz w:val="12"/>
                              <w:szCs w:val="12"/>
                            </w:rPr>
                            <w:t>00784672</w:t>
                          </w:r>
                          <w:r w:rsidR="00400B2F" w:rsidRPr="003C12C8">
                            <w:rPr>
                              <w:rFonts w:asciiTheme="majorHAnsi" w:hAnsiTheme="majorHAnsi"/>
                              <w:sz w:val="12"/>
                              <w:szCs w:val="12"/>
                            </w:rPr>
                            <w:t xml:space="preserve"> •</w:t>
                          </w:r>
                          <w:r>
                            <w:rPr>
                              <w:rFonts w:asciiTheme="majorHAnsi" w:hAnsiTheme="majorHAnsi"/>
                              <w:sz w:val="12"/>
                              <w:szCs w:val="12"/>
                            </w:rPr>
                            <w:t xml:space="preserve"> RNO </w:t>
                          </w:r>
                          <w:r w:rsidRPr="003C12C8">
                            <w:rPr>
                              <w:rFonts w:asciiTheme="majorHAnsi" w:hAnsiTheme="majorHAnsi"/>
                              <w:sz w:val="12"/>
                              <w:szCs w:val="12"/>
                            </w:rPr>
                            <w:t>0068446</w:t>
                          </w:r>
                          <w:r>
                            <w:rPr>
                              <w:rFonts w:asciiTheme="majorHAnsi" w:hAnsiTheme="majorHAnsi"/>
                              <w:sz w:val="12"/>
                              <w:szCs w:val="12"/>
                            </w:rPr>
                            <w:t xml:space="preserve"> </w:t>
                          </w:r>
                          <w:r w:rsidRPr="003C12C8">
                            <w:rPr>
                              <w:rFonts w:asciiTheme="majorHAnsi" w:hAnsiTheme="majorHAnsi"/>
                              <w:sz w:val="12"/>
                              <w:szCs w:val="12"/>
                            </w:rPr>
                            <w:t xml:space="preserve">• </w:t>
                          </w:r>
                          <w:r w:rsidR="00400B2F" w:rsidRPr="003C12C8">
                            <w:rPr>
                              <w:rFonts w:asciiTheme="majorHAnsi" w:hAnsiTheme="majorHAnsi"/>
                              <w:sz w:val="12"/>
                              <w:szCs w:val="12"/>
                            </w:rPr>
                            <w:t xml:space="preserve"> </w:t>
                          </w:r>
                          <w:r w:rsidR="00D953C4">
                            <w:rPr>
                              <w:rFonts w:asciiTheme="majorHAnsi" w:hAnsiTheme="majorHAnsi"/>
                              <w:sz w:val="12"/>
                              <w:szCs w:val="12"/>
                            </w:rPr>
                            <w:t>IBAN: HR</w:t>
                          </w:r>
                          <w:r w:rsidR="00D953C4" w:rsidRPr="00D953C4">
                            <w:rPr>
                              <w:rFonts w:asciiTheme="majorHAnsi" w:hAnsiTheme="majorHAnsi"/>
                              <w:sz w:val="12"/>
                              <w:szCs w:val="12"/>
                            </w:rPr>
                            <w:t>9724030091120000569</w:t>
                          </w:r>
                          <w:r w:rsidR="00400B2F" w:rsidRPr="003C12C8">
                            <w:rPr>
                              <w:rFonts w:asciiTheme="majorHAnsi" w:hAnsiTheme="majorHAnsi"/>
                              <w:sz w:val="12"/>
                              <w:szCs w:val="12"/>
                            </w:rPr>
                            <w:t xml:space="preserve"> • </w:t>
                          </w:r>
                          <w:r w:rsidRPr="003C12C8">
                            <w:rPr>
                              <w:rFonts w:asciiTheme="majorHAnsi" w:hAnsiTheme="majorHAnsi"/>
                              <w:sz w:val="12"/>
                              <w:szCs w:val="12"/>
                            </w:rPr>
                            <w:t>Sam</w:t>
                          </w:r>
                          <w:r>
                            <w:rPr>
                              <w:rFonts w:asciiTheme="majorHAnsi" w:hAnsiTheme="majorHAnsi"/>
                              <w:sz w:val="12"/>
                              <w:szCs w:val="12"/>
                            </w:rPr>
                            <w:t>o</w:t>
                          </w:r>
                          <w:r w:rsidRPr="003C12C8">
                            <w:rPr>
                              <w:rFonts w:asciiTheme="majorHAnsi" w:hAnsiTheme="majorHAnsi"/>
                              <w:sz w:val="12"/>
                              <w:szCs w:val="12"/>
                            </w:rPr>
                            <w:t>borska banka</w:t>
                          </w:r>
                          <w:r w:rsidR="00400B2F" w:rsidRPr="003C12C8">
                            <w:rPr>
                              <w:rFonts w:asciiTheme="majorHAnsi" w:hAnsiTheme="majorHAnsi"/>
                              <w:sz w:val="12"/>
                              <w:szCs w:val="12"/>
                            </w:rPr>
                            <w:t xml:space="preserve">, </w:t>
                          </w:r>
                          <w:r>
                            <w:rPr>
                              <w:rFonts w:asciiTheme="majorHAnsi" w:hAnsiTheme="majorHAnsi"/>
                              <w:sz w:val="12"/>
                              <w:szCs w:val="12"/>
                            </w:rPr>
                            <w:t xml:space="preserve">Trg kralja Tomislava 8 , Samobor </w:t>
                          </w:r>
                          <w:r w:rsidR="00400B2F" w:rsidRPr="003C12C8">
                            <w:rPr>
                              <w:rFonts w:asciiTheme="majorHAnsi" w:hAnsiTheme="majorHAnsi"/>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37072" id="_x0000_t202" coordsize="21600,21600" o:spt="202" path="m,l,21600r21600,l21600,xe">
              <v:stroke joinstyle="miter"/>
              <v:path gradientshapeok="t" o:connecttype="rect"/>
            </v:shapetype>
            <v:shape id="Text Box 7" o:spid="_x0000_s1027" type="#_x0000_t202" style="position:absolute;margin-left:-42.15pt;margin-top:7.1pt;width:406.05pt;height:3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" filled="f" stroked="f">
              <v:textbox>
                <w:txbxContent>
                  <w:p w14:paraId="383746BC" w14:textId="73BB3F68" w:rsidR="00400B2F" w:rsidRPr="003C12C8" w:rsidRDefault="003C12C8" w:rsidP="00D953C4">
                    <w:pPr>
                      <w:pStyle w:val="Odlomakpopisa"/>
                      <w:numPr>
                        <w:ilvl w:val="0"/>
                        <w:numId w:val="5"/>
                      </w:numPr>
                      <w:rPr>
                        <w:rFonts w:ascii="Arial" w:hAnsi="Arial"/>
                        <w:color w:val="808080" w:themeColor="background1" w:themeShade="80"/>
                        <w:sz w:val="12"/>
                        <w:szCs w:val="12"/>
                      </w:rPr>
                    </w:pPr>
                    <w:r w:rsidRPr="003C12C8">
                      <w:rPr>
                        <w:rFonts w:asciiTheme="majorHAnsi" w:hAnsiTheme="majorHAnsi"/>
                        <w:sz w:val="12"/>
                        <w:szCs w:val="12"/>
                      </w:rPr>
                      <w:t>OIB: 72899781323</w:t>
                    </w:r>
                    <w:r w:rsidR="00400B2F" w:rsidRPr="003C12C8">
                      <w:rPr>
                        <w:rFonts w:asciiTheme="majorHAnsi" w:hAnsiTheme="majorHAnsi"/>
                        <w:sz w:val="12"/>
                        <w:szCs w:val="12"/>
                      </w:rPr>
                      <w:t xml:space="preserve"> • MBS: </w:t>
                    </w:r>
                    <w:r w:rsidRPr="003C12C8">
                      <w:rPr>
                        <w:rFonts w:asciiTheme="majorHAnsi" w:hAnsiTheme="majorHAnsi"/>
                        <w:sz w:val="12"/>
                        <w:szCs w:val="12"/>
                      </w:rPr>
                      <w:t>00784672</w:t>
                    </w:r>
                    <w:r w:rsidR="00400B2F" w:rsidRPr="003C12C8">
                      <w:rPr>
                        <w:rFonts w:asciiTheme="majorHAnsi" w:hAnsiTheme="majorHAnsi"/>
                        <w:sz w:val="12"/>
                        <w:szCs w:val="12"/>
                      </w:rPr>
                      <w:t xml:space="preserve"> •</w:t>
                    </w:r>
                    <w:r>
                      <w:rPr>
                        <w:rFonts w:asciiTheme="majorHAnsi" w:hAnsiTheme="majorHAnsi"/>
                        <w:sz w:val="12"/>
                        <w:szCs w:val="12"/>
                      </w:rPr>
                      <w:t xml:space="preserve"> RNO </w:t>
                    </w:r>
                    <w:r w:rsidRPr="003C12C8">
                      <w:rPr>
                        <w:rFonts w:asciiTheme="majorHAnsi" w:hAnsiTheme="majorHAnsi"/>
                        <w:sz w:val="12"/>
                        <w:szCs w:val="12"/>
                      </w:rPr>
                      <w:t>0068446</w:t>
                    </w:r>
                    <w:r>
                      <w:rPr>
                        <w:rFonts w:asciiTheme="majorHAnsi" w:hAnsiTheme="majorHAnsi"/>
                        <w:sz w:val="12"/>
                        <w:szCs w:val="12"/>
                      </w:rPr>
                      <w:t xml:space="preserve"> </w:t>
                    </w:r>
                    <w:r w:rsidRPr="003C12C8">
                      <w:rPr>
                        <w:rFonts w:asciiTheme="majorHAnsi" w:hAnsiTheme="majorHAnsi"/>
                        <w:sz w:val="12"/>
                        <w:szCs w:val="12"/>
                      </w:rPr>
                      <w:t xml:space="preserve">• </w:t>
                    </w:r>
                    <w:r w:rsidR="00400B2F" w:rsidRPr="003C12C8">
                      <w:rPr>
                        <w:rFonts w:asciiTheme="majorHAnsi" w:hAnsiTheme="majorHAnsi"/>
                        <w:sz w:val="12"/>
                        <w:szCs w:val="12"/>
                      </w:rPr>
                      <w:t xml:space="preserve"> </w:t>
                    </w:r>
                    <w:r w:rsidR="00D953C4">
                      <w:rPr>
                        <w:rFonts w:asciiTheme="majorHAnsi" w:hAnsiTheme="majorHAnsi"/>
                        <w:sz w:val="12"/>
                        <w:szCs w:val="12"/>
                      </w:rPr>
                      <w:t>IBAN: HR</w:t>
                    </w:r>
                    <w:r w:rsidR="00D953C4" w:rsidRPr="00D953C4">
                      <w:rPr>
                        <w:rFonts w:asciiTheme="majorHAnsi" w:hAnsiTheme="majorHAnsi"/>
                        <w:sz w:val="12"/>
                        <w:szCs w:val="12"/>
                      </w:rPr>
                      <w:t>9724030091120000569</w:t>
                    </w:r>
                    <w:r w:rsidR="00400B2F" w:rsidRPr="003C12C8">
                      <w:rPr>
                        <w:rFonts w:asciiTheme="majorHAnsi" w:hAnsiTheme="majorHAnsi"/>
                        <w:sz w:val="12"/>
                        <w:szCs w:val="12"/>
                      </w:rPr>
                      <w:t xml:space="preserve"> • </w:t>
                    </w:r>
                    <w:r w:rsidRPr="003C12C8">
                      <w:rPr>
                        <w:rFonts w:asciiTheme="majorHAnsi" w:hAnsiTheme="majorHAnsi"/>
                        <w:sz w:val="12"/>
                        <w:szCs w:val="12"/>
                      </w:rPr>
                      <w:t>Sam</w:t>
                    </w:r>
                    <w:r>
                      <w:rPr>
                        <w:rFonts w:asciiTheme="majorHAnsi" w:hAnsiTheme="majorHAnsi"/>
                        <w:sz w:val="12"/>
                        <w:szCs w:val="12"/>
                      </w:rPr>
                      <w:t>o</w:t>
                    </w:r>
                    <w:r w:rsidRPr="003C12C8">
                      <w:rPr>
                        <w:rFonts w:asciiTheme="majorHAnsi" w:hAnsiTheme="majorHAnsi"/>
                        <w:sz w:val="12"/>
                        <w:szCs w:val="12"/>
                      </w:rPr>
                      <w:t>borska banka</w:t>
                    </w:r>
                    <w:r w:rsidR="00400B2F" w:rsidRPr="003C12C8">
                      <w:rPr>
                        <w:rFonts w:asciiTheme="majorHAnsi" w:hAnsiTheme="majorHAnsi"/>
                        <w:sz w:val="12"/>
                        <w:szCs w:val="12"/>
                      </w:rPr>
                      <w:t xml:space="preserve">, </w:t>
                    </w:r>
                    <w:r>
                      <w:rPr>
                        <w:rFonts w:asciiTheme="majorHAnsi" w:hAnsiTheme="majorHAnsi"/>
                        <w:sz w:val="12"/>
                        <w:szCs w:val="12"/>
                      </w:rPr>
                      <w:t xml:space="preserve">Trg kralja Tomislava 8 , Samobor </w:t>
                    </w:r>
                    <w:r w:rsidR="00400B2F" w:rsidRPr="003C12C8">
                      <w:rPr>
                        <w:rFonts w:asciiTheme="majorHAnsi" w:hAnsiTheme="majorHAnsi"/>
                        <w:sz w:val="12"/>
                        <w:szCs w:val="12"/>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FC2F7" w14:textId="77777777" w:rsidR="002D1418" w:rsidRDefault="002D1418">
      <w:r>
        <w:separator/>
      </w:r>
    </w:p>
  </w:footnote>
  <w:footnote w:type="continuationSeparator" w:id="0">
    <w:p w14:paraId="2D63E70F" w14:textId="77777777" w:rsidR="002D1418" w:rsidRDefault="002D1418">
      <w:r>
        <w:continuationSeparator/>
      </w:r>
    </w:p>
  </w:footnote>
  <w:footnote w:id="1">
    <w:p w14:paraId="23A3E1EA" w14:textId="77777777" w:rsidR="003B0781" w:rsidRPr="00C35D7B" w:rsidRDefault="003B0781" w:rsidP="003B0781">
      <w:pPr>
        <w:pStyle w:val="t-9-8"/>
        <w:jc w:val="both"/>
        <w:rPr>
          <w:color w:val="FF0000"/>
          <w:u w:val="single"/>
        </w:rPr>
      </w:pPr>
      <w:r>
        <w:rPr>
          <w:rStyle w:val="Referencafusnote"/>
        </w:rPr>
        <w:footnoteRef/>
      </w:r>
      <w:r>
        <w:t xml:space="preserve"> </w:t>
      </w:r>
      <w:r w:rsidRPr="00CA006E">
        <w:rPr>
          <w:rFonts w:ascii="Calibri" w:hAnsi="Calibri" w:cs="Calibri"/>
          <w:sz w:val="16"/>
          <w:szCs w:val="16"/>
        </w:rPr>
        <w:t xml:space="preserve">Temeljem čl. 4.  Zakona o udrugama (Narodne novine br. 74/14)  </w:t>
      </w:r>
      <w:r>
        <w:rPr>
          <w:sz w:val="16"/>
          <w:szCs w:val="16"/>
        </w:rPr>
        <w:t xml:space="preserve">udruga </w:t>
      </w:r>
      <w:r w:rsidRPr="004570DD">
        <w:rPr>
          <w:sz w:val="16"/>
          <w:szCs w:val="16"/>
        </w:rPr>
        <w:t xml:space="preserve">je svaki oblik slobodnog i dobrovoljnog udruživanja više fizičkih, odnosno pravnih osoba koje se, radi zaštite njihovih probitaka ili zauzimanja za zaštitu ljudskih prava i sloboda, zaštitu okoliša i prirode i održivi razvoj, te za humanitarna, socijalna, kulturna, odgojno-obrazovna, znanstvena, sportska, zdravstvena, tehnička, informacijska, strukovna ili druga uvjerenja i ciljeve koji nisu u </w:t>
      </w:r>
      <w:r>
        <w:rPr>
          <w:sz w:val="16"/>
          <w:szCs w:val="16"/>
        </w:rPr>
        <w:t xml:space="preserve">suprotnosti s Ustavom i zakonom, </w:t>
      </w:r>
      <w:r w:rsidRPr="004570DD">
        <w:rPr>
          <w:b/>
          <w:sz w:val="16"/>
          <w:szCs w:val="16"/>
          <w:u w:val="single"/>
        </w:rPr>
        <w:t>a bez namjere stjecanja dobiti ili drugih gospodarski procjenjivih koristi, podvrgavaju pravilima koja uređuju ustroj i djelovanje toga oblika udruživanja.</w:t>
      </w:r>
    </w:p>
    <w:p w14:paraId="611E86BA" w14:textId="77777777" w:rsidR="003B0781" w:rsidRPr="004570DD" w:rsidRDefault="003B0781" w:rsidP="003B0781">
      <w:pPr>
        <w:pStyle w:val="Tekstfusnote"/>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0BA71" w14:textId="77777777" w:rsidR="00AE107B" w:rsidRDefault="00AE107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C97D2" w14:textId="765601E3" w:rsidR="00C55FA1" w:rsidRPr="003D3909" w:rsidRDefault="00FB059D" w:rsidP="0070165E">
    <w:pPr>
      <w:pStyle w:val="Zaglavlje"/>
      <w:tabs>
        <w:tab w:val="clear" w:pos="4320"/>
        <w:tab w:val="clear" w:pos="8640"/>
        <w:tab w:val="left" w:pos="3921"/>
      </w:tabs>
      <w:jc w:val="right"/>
      <w:rPr>
        <w:rFonts w:ascii="Arial" w:hAnsi="Arial"/>
        <w:color w:val="000000" w:themeColor="text1"/>
        <w:sz w:val="16"/>
        <w:szCs w:val="16"/>
      </w:rPr>
    </w:pPr>
    <w:r w:rsidRPr="003D3909">
      <w:rPr>
        <w:rFonts w:ascii="Arial" w:hAnsi="Arial"/>
        <w:noProof/>
        <w:color w:val="13872B"/>
        <w:sz w:val="16"/>
        <w:szCs w:val="16"/>
      </w:rPr>
      <w:drawing>
        <wp:anchor distT="0" distB="0" distL="114300" distR="114300" simplePos="0" relativeHeight="251670528" behindDoc="0" locked="0" layoutInCell="1" allowOverlap="1" wp14:anchorId="3CE28B06" wp14:editId="229B61C1">
          <wp:simplePos x="0" y="0"/>
          <wp:positionH relativeFrom="column">
            <wp:posOffset>-271011</wp:posOffset>
          </wp:positionH>
          <wp:positionV relativeFrom="paragraph">
            <wp:posOffset>-22225</wp:posOffset>
          </wp:positionV>
          <wp:extent cx="1232535" cy="378979"/>
          <wp:effectExtent l="0" t="0" r="0"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1">
                    <a:extLst>
                      <a:ext uri="{28A0092B-C50C-407E-A947-70E740481C1C}">
                        <a14:useLocalDpi xmlns:a14="http://schemas.microsoft.com/office/drawing/2010/main" val="0"/>
                      </a:ext>
                    </a:extLst>
                  </a:blip>
                  <a:stretch>
                    <a:fillRect/>
                  </a:stretch>
                </pic:blipFill>
                <pic:spPr>
                  <a:xfrm>
                    <a:off x="0" y="0"/>
                    <a:ext cx="1232535" cy="378979"/>
                  </a:xfrm>
                  <a:prstGeom prst="rect">
                    <a:avLst/>
                  </a:prstGeom>
                </pic:spPr>
              </pic:pic>
            </a:graphicData>
          </a:graphic>
          <wp14:sizeRelH relativeFrom="page">
            <wp14:pctWidth>0</wp14:pctWidth>
          </wp14:sizeRelH>
          <wp14:sizeRelV relativeFrom="page">
            <wp14:pctHeight>0</wp14:pctHeight>
          </wp14:sizeRelV>
        </wp:anchor>
      </w:drawing>
    </w:r>
    <w:r w:rsidR="00C55FA1" w:rsidRPr="003D3909">
      <w:rPr>
        <w:rFonts w:ascii="Arial" w:hAnsi="Arial"/>
        <w:b/>
        <w:color w:val="000000" w:themeColor="text1"/>
        <w:sz w:val="16"/>
        <w:szCs w:val="16"/>
      </w:rPr>
      <w:t>www.samobor.hr</w:t>
    </w:r>
    <w:r w:rsidR="00C7526A">
      <w:rPr>
        <w:rFonts w:ascii="Arial" w:hAnsi="Arial"/>
        <w:b/>
        <w:color w:val="000000" w:themeColor="text1"/>
        <w:sz w:val="16"/>
        <w:szCs w:val="16"/>
      </w:rPr>
      <w:t>/sportski-savez</w:t>
    </w:r>
  </w:p>
  <w:p w14:paraId="5BB94182" w14:textId="31042405" w:rsidR="00C55FA1" w:rsidRPr="00C55FA1" w:rsidRDefault="00C55FA1" w:rsidP="00C55FA1">
    <w:pPr>
      <w:pStyle w:val="Zaglavlje"/>
      <w:tabs>
        <w:tab w:val="clear" w:pos="4320"/>
        <w:tab w:val="clear" w:pos="8640"/>
        <w:tab w:val="left" w:pos="3921"/>
      </w:tabs>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95DA2" w14:textId="35B1FBF1" w:rsidR="00607032" w:rsidRPr="00792BD0" w:rsidRDefault="005B4874" w:rsidP="00607032">
    <w:pPr>
      <w:pStyle w:val="Zaglavlje"/>
      <w:tabs>
        <w:tab w:val="left" w:pos="3921"/>
      </w:tabs>
      <w:jc w:val="right"/>
      <w:rPr>
        <w:rFonts w:ascii="Arial" w:hAnsi="Arial"/>
        <w:b/>
        <w:color w:val="009BD5"/>
        <w:sz w:val="16"/>
        <w:szCs w:val="16"/>
      </w:rPr>
    </w:pPr>
    <w:r w:rsidRPr="00792BD0">
      <w:rPr>
        <w:rFonts w:ascii="Arial" w:hAnsi="Arial"/>
        <w:b/>
        <w:noProof/>
        <w:color w:val="009BD5"/>
        <w:sz w:val="16"/>
        <w:szCs w:val="16"/>
      </w:rPr>
      <w:drawing>
        <wp:anchor distT="0" distB="0" distL="114300" distR="114300" simplePos="0" relativeHeight="251668480" behindDoc="0" locked="0" layoutInCell="1" allowOverlap="1" wp14:anchorId="6665D350" wp14:editId="4C2485C4">
          <wp:simplePos x="0" y="0"/>
          <wp:positionH relativeFrom="column">
            <wp:posOffset>-472894</wp:posOffset>
          </wp:positionH>
          <wp:positionV relativeFrom="paragraph">
            <wp:posOffset>2540</wp:posOffset>
          </wp:positionV>
          <wp:extent cx="1895149" cy="582719"/>
          <wp:effectExtent l="0" t="0" r="10160"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1">
                    <a:extLst>
                      <a:ext uri="{28A0092B-C50C-407E-A947-70E740481C1C}">
                        <a14:useLocalDpi xmlns:a14="http://schemas.microsoft.com/office/drawing/2010/main" val="0"/>
                      </a:ext>
                    </a:extLst>
                  </a:blip>
                  <a:stretch>
                    <a:fillRect/>
                  </a:stretch>
                </pic:blipFill>
                <pic:spPr>
                  <a:xfrm>
                    <a:off x="0" y="0"/>
                    <a:ext cx="1895149" cy="582719"/>
                  </a:xfrm>
                  <a:prstGeom prst="rect">
                    <a:avLst/>
                  </a:prstGeom>
                </pic:spPr>
              </pic:pic>
            </a:graphicData>
          </a:graphic>
          <wp14:sizeRelH relativeFrom="page">
            <wp14:pctWidth>0</wp14:pctWidth>
          </wp14:sizeRelH>
          <wp14:sizeRelV relativeFrom="page">
            <wp14:pctHeight>0</wp14:pctHeight>
          </wp14:sizeRelV>
        </wp:anchor>
      </w:drawing>
    </w:r>
    <w:r w:rsidR="00607032" w:rsidRPr="00792BD0">
      <w:rPr>
        <w:rFonts w:ascii="Arial" w:hAnsi="Arial"/>
        <w:b/>
        <w:color w:val="009BD5"/>
        <w:sz w:val="16"/>
        <w:szCs w:val="16"/>
      </w:rPr>
      <w:t>Samoborski športski savez</w:t>
    </w:r>
    <w:r w:rsidR="00400B2F">
      <w:rPr>
        <w:rFonts w:ascii="Arial" w:hAnsi="Arial"/>
        <w:b/>
        <w:color w:val="009BD5"/>
        <w:sz w:val="16"/>
        <w:szCs w:val="16"/>
      </w:rPr>
      <w:t xml:space="preserve"> </w:t>
    </w:r>
    <w:r w:rsidR="00607032" w:rsidRPr="00792BD0">
      <w:rPr>
        <w:rFonts w:ascii="Arial" w:hAnsi="Arial"/>
        <w:b/>
        <w:color w:val="009BD5"/>
        <w:sz w:val="16"/>
        <w:szCs w:val="16"/>
      </w:rPr>
      <w:t>/</w:t>
    </w:r>
    <w:r w:rsidR="00400B2F">
      <w:rPr>
        <w:rFonts w:ascii="Arial" w:hAnsi="Arial"/>
        <w:b/>
        <w:color w:val="009BD5"/>
        <w:sz w:val="16"/>
        <w:szCs w:val="16"/>
      </w:rPr>
      <w:t xml:space="preserve"> </w:t>
    </w:r>
    <w:r w:rsidR="00607032" w:rsidRPr="00792BD0">
      <w:rPr>
        <w:rFonts w:ascii="Arial" w:hAnsi="Arial"/>
        <w:b/>
        <w:color w:val="009BD5"/>
        <w:sz w:val="16"/>
        <w:szCs w:val="16"/>
      </w:rPr>
      <w:t xml:space="preserve">Samobor </w:t>
    </w:r>
    <w:proofErr w:type="spellStart"/>
    <w:r w:rsidR="00607032" w:rsidRPr="00792BD0">
      <w:rPr>
        <w:rFonts w:ascii="Arial" w:hAnsi="Arial"/>
        <w:b/>
        <w:color w:val="009BD5"/>
        <w:sz w:val="16"/>
        <w:szCs w:val="16"/>
      </w:rPr>
      <w:t>sports</w:t>
    </w:r>
    <w:proofErr w:type="spellEnd"/>
    <w:r w:rsidR="00607032" w:rsidRPr="00792BD0">
      <w:rPr>
        <w:rFonts w:ascii="Arial" w:hAnsi="Arial"/>
        <w:b/>
        <w:color w:val="009BD5"/>
        <w:sz w:val="16"/>
        <w:szCs w:val="16"/>
      </w:rPr>
      <w:t xml:space="preserve"> </w:t>
    </w:r>
    <w:proofErr w:type="spellStart"/>
    <w:r w:rsidR="00607032" w:rsidRPr="00792BD0">
      <w:rPr>
        <w:rFonts w:ascii="Arial" w:hAnsi="Arial"/>
        <w:b/>
        <w:color w:val="009BD5"/>
        <w:sz w:val="16"/>
        <w:szCs w:val="16"/>
      </w:rPr>
      <w:t>association</w:t>
    </w:r>
    <w:proofErr w:type="spellEnd"/>
  </w:p>
  <w:p w14:paraId="0039F190" w14:textId="77777777" w:rsidR="00607032" w:rsidRPr="00607032" w:rsidRDefault="00607032" w:rsidP="00607032">
    <w:pPr>
      <w:pStyle w:val="Zaglavlje"/>
      <w:tabs>
        <w:tab w:val="left" w:pos="3921"/>
      </w:tabs>
      <w:jc w:val="right"/>
      <w:rPr>
        <w:rFonts w:ascii="Arial" w:hAnsi="Arial"/>
        <w:color w:val="000000" w:themeColor="text1"/>
        <w:sz w:val="16"/>
        <w:szCs w:val="16"/>
      </w:rPr>
    </w:pPr>
    <w:r w:rsidRPr="00607032">
      <w:rPr>
        <w:rFonts w:ascii="Arial" w:hAnsi="Arial"/>
        <w:color w:val="000000" w:themeColor="text1"/>
        <w:sz w:val="16"/>
        <w:szCs w:val="16"/>
      </w:rPr>
      <w:t>Andrije Hebranga 26a, HR-10430 Samobor</w:t>
    </w:r>
  </w:p>
  <w:p w14:paraId="49F4CF65" w14:textId="28008F6D" w:rsidR="00607032" w:rsidRPr="00607032" w:rsidRDefault="00607032" w:rsidP="00607032">
    <w:pPr>
      <w:pStyle w:val="Zaglavlje"/>
      <w:tabs>
        <w:tab w:val="left" w:pos="3921"/>
      </w:tabs>
      <w:jc w:val="right"/>
      <w:rPr>
        <w:rFonts w:ascii="Arial" w:hAnsi="Arial"/>
        <w:color w:val="000000" w:themeColor="text1"/>
        <w:sz w:val="16"/>
        <w:szCs w:val="16"/>
      </w:rPr>
    </w:pPr>
    <w:r w:rsidRPr="00607032">
      <w:rPr>
        <w:rFonts w:ascii="Arial" w:hAnsi="Arial"/>
        <w:color w:val="000000" w:themeColor="text1"/>
        <w:sz w:val="16"/>
        <w:szCs w:val="16"/>
      </w:rPr>
      <w:t xml:space="preserve">T +385 (1) </w:t>
    </w:r>
    <w:r w:rsidR="00400B2F">
      <w:rPr>
        <w:rFonts w:ascii="Arial" w:hAnsi="Arial"/>
        <w:color w:val="000000" w:themeColor="text1"/>
        <w:sz w:val="16"/>
        <w:szCs w:val="16"/>
      </w:rPr>
      <w:t>3365 555 /</w:t>
    </w:r>
    <w:r w:rsidR="00AE107B">
      <w:rPr>
        <w:rFonts w:ascii="Arial" w:hAnsi="Arial"/>
        <w:color w:val="000000" w:themeColor="text1"/>
        <w:sz w:val="16"/>
        <w:szCs w:val="16"/>
      </w:rPr>
      <w:t xml:space="preserve"> F +385 (1) 3365 555</w:t>
    </w:r>
  </w:p>
  <w:p w14:paraId="2DFC0794" w14:textId="7D2E4A8E" w:rsidR="00345376" w:rsidRPr="00607032" w:rsidRDefault="00400B2F" w:rsidP="00607032">
    <w:pPr>
      <w:pStyle w:val="Zaglavlje"/>
      <w:tabs>
        <w:tab w:val="left" w:pos="3921"/>
      </w:tabs>
      <w:jc w:val="right"/>
      <w:rPr>
        <w:color w:val="000000" w:themeColor="text1"/>
      </w:rPr>
    </w:pPr>
    <w:r>
      <w:rPr>
        <w:rFonts w:ascii="Arial" w:hAnsi="Arial"/>
        <w:color w:val="000000" w:themeColor="text1"/>
        <w:sz w:val="16"/>
        <w:szCs w:val="16"/>
      </w:rPr>
      <w:t>sport@samobor.hr /</w:t>
    </w:r>
    <w:r w:rsidR="00607032" w:rsidRPr="00607032">
      <w:rPr>
        <w:rFonts w:ascii="Arial" w:hAnsi="Arial"/>
        <w:color w:val="000000" w:themeColor="text1"/>
        <w:sz w:val="16"/>
        <w:szCs w:val="16"/>
      </w:rPr>
      <w:t xml:space="preserve"> </w:t>
    </w:r>
    <w:r w:rsidR="00607032" w:rsidRPr="00607032">
      <w:rPr>
        <w:rFonts w:ascii="Arial" w:hAnsi="Arial"/>
        <w:b/>
        <w:color w:val="000000" w:themeColor="text1"/>
        <w:sz w:val="16"/>
        <w:szCs w:val="16"/>
      </w:rPr>
      <w:t>www.samobor.hr/sportski-savez</w:t>
    </w:r>
  </w:p>
  <w:p w14:paraId="48A6260D" w14:textId="77777777" w:rsidR="00607032" w:rsidRDefault="006070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776CE7E"/>
    <w:lvl w:ilvl="0">
      <w:numFmt w:val="bullet"/>
      <w:lvlText w:val="*"/>
      <w:lvlJc w:val="left"/>
      <w:pPr>
        <w:ind w:left="0" w:firstLine="0"/>
      </w:pPr>
    </w:lvl>
  </w:abstractNum>
  <w:abstractNum w:abstractNumId="1" w15:restartNumberingAfterBreak="0">
    <w:nsid w:val="063C6D78"/>
    <w:multiLevelType w:val="hybridMultilevel"/>
    <w:tmpl w:val="8174BC6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C52644F"/>
    <w:multiLevelType w:val="multilevel"/>
    <w:tmpl w:val="EDF8E586"/>
    <w:lvl w:ilvl="0">
      <w:start w:val="1"/>
      <w:numFmt w:val="decimal"/>
      <w:lvlText w:val="%1."/>
      <w:lvlJc w:val="left"/>
      <w:rPr>
        <w:rFonts w:ascii="Calibri" w:eastAsia="Calibri" w:hAnsi="Calibri" w:cs="Calibr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AB7697"/>
    <w:multiLevelType w:val="hybridMultilevel"/>
    <w:tmpl w:val="E45660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46499B"/>
    <w:multiLevelType w:val="hybridMultilevel"/>
    <w:tmpl w:val="4B186DCC"/>
    <w:lvl w:ilvl="0" w:tplc="1234DACC">
      <w:start w:val="1"/>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84A7B2F"/>
    <w:multiLevelType w:val="hybridMultilevel"/>
    <w:tmpl w:val="29A86E9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98E0D70"/>
    <w:multiLevelType w:val="multilevel"/>
    <w:tmpl w:val="220C8AEC"/>
    <w:lvl w:ilvl="0">
      <w:start w:val="1"/>
      <w:numFmt w:val="bullet"/>
      <w:lvlText w:val=""/>
      <w:lvlJc w:val="left"/>
      <w:pPr>
        <w:ind w:left="720" w:hanging="360"/>
      </w:pPr>
      <w:rPr>
        <w:rFonts w:ascii="Symbol" w:hAnsi="Symbol"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7" w15:restartNumberingAfterBreak="0">
    <w:nsid w:val="1F8A2CC9"/>
    <w:multiLevelType w:val="hybridMultilevel"/>
    <w:tmpl w:val="508A37B2"/>
    <w:lvl w:ilvl="0" w:tplc="541E590C">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3837EDC"/>
    <w:multiLevelType w:val="hybridMultilevel"/>
    <w:tmpl w:val="5B36C1A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C8111F2"/>
    <w:multiLevelType w:val="hybridMultilevel"/>
    <w:tmpl w:val="D82C900E"/>
    <w:lvl w:ilvl="0" w:tplc="3AF2A412">
      <w:start w:val="1"/>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E941689"/>
    <w:multiLevelType w:val="hybridMultilevel"/>
    <w:tmpl w:val="A064BF6C"/>
    <w:lvl w:ilvl="0" w:tplc="554A68E6">
      <w:numFmt w:val="bullet"/>
      <w:lvlText w:val="-"/>
      <w:lvlJc w:val="left"/>
      <w:pPr>
        <w:ind w:left="720" w:hanging="360"/>
      </w:pPr>
      <w:rPr>
        <w:rFonts w:ascii="Calibri" w:eastAsia="Times New Roman" w:hAnsi="Calibri" w:cs="Arial"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FFC19FD"/>
    <w:multiLevelType w:val="hybridMultilevel"/>
    <w:tmpl w:val="7B5AABC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30393BA4"/>
    <w:multiLevelType w:val="hybridMultilevel"/>
    <w:tmpl w:val="8CA042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37C471C"/>
    <w:multiLevelType w:val="hybridMultilevel"/>
    <w:tmpl w:val="488EE4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399155C"/>
    <w:multiLevelType w:val="hybridMultilevel"/>
    <w:tmpl w:val="AF280198"/>
    <w:lvl w:ilvl="0" w:tplc="12464DC4">
      <w:numFmt w:val="bullet"/>
      <w:lvlText w:val="-"/>
      <w:lvlJc w:val="left"/>
      <w:pPr>
        <w:ind w:left="720" w:hanging="360"/>
      </w:pPr>
      <w:rPr>
        <w:rFonts w:ascii="Calibri" w:eastAsia="Times New Rom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5" w15:restartNumberingAfterBreak="0">
    <w:nsid w:val="47B70BAE"/>
    <w:multiLevelType w:val="hybridMultilevel"/>
    <w:tmpl w:val="1C5A141C"/>
    <w:lvl w:ilvl="0" w:tplc="541E590C">
      <w:start w:val="2"/>
      <w:numFmt w:val="bullet"/>
      <w:lvlText w:val="-"/>
      <w:lvlJc w:val="left"/>
      <w:pPr>
        <w:ind w:left="502" w:hanging="360"/>
      </w:pPr>
      <w:rPr>
        <w:rFonts w:ascii="Calibri" w:eastAsia="Calibri" w:hAnsi="Calibri" w:cs="Times New Roman" w:hint="default"/>
      </w:rPr>
    </w:lvl>
    <w:lvl w:ilvl="1" w:tplc="041A0003" w:tentative="1">
      <w:start w:val="1"/>
      <w:numFmt w:val="bullet"/>
      <w:lvlText w:val="o"/>
      <w:lvlJc w:val="left"/>
      <w:pPr>
        <w:ind w:left="1222" w:hanging="360"/>
      </w:pPr>
      <w:rPr>
        <w:rFonts w:ascii="Courier New" w:hAnsi="Courier New" w:cs="Courier New" w:hint="default"/>
      </w:rPr>
    </w:lvl>
    <w:lvl w:ilvl="2" w:tplc="041A0005" w:tentative="1">
      <w:start w:val="1"/>
      <w:numFmt w:val="bullet"/>
      <w:lvlText w:val=""/>
      <w:lvlJc w:val="left"/>
      <w:pPr>
        <w:ind w:left="1942" w:hanging="360"/>
      </w:pPr>
      <w:rPr>
        <w:rFonts w:ascii="Wingdings" w:hAnsi="Wingdings" w:hint="default"/>
      </w:rPr>
    </w:lvl>
    <w:lvl w:ilvl="3" w:tplc="041A0001" w:tentative="1">
      <w:start w:val="1"/>
      <w:numFmt w:val="bullet"/>
      <w:lvlText w:val=""/>
      <w:lvlJc w:val="left"/>
      <w:pPr>
        <w:ind w:left="2662" w:hanging="360"/>
      </w:pPr>
      <w:rPr>
        <w:rFonts w:ascii="Symbol" w:hAnsi="Symbol" w:hint="default"/>
      </w:rPr>
    </w:lvl>
    <w:lvl w:ilvl="4" w:tplc="041A0003" w:tentative="1">
      <w:start w:val="1"/>
      <w:numFmt w:val="bullet"/>
      <w:lvlText w:val="o"/>
      <w:lvlJc w:val="left"/>
      <w:pPr>
        <w:ind w:left="3382" w:hanging="360"/>
      </w:pPr>
      <w:rPr>
        <w:rFonts w:ascii="Courier New" w:hAnsi="Courier New" w:cs="Courier New" w:hint="default"/>
      </w:rPr>
    </w:lvl>
    <w:lvl w:ilvl="5" w:tplc="041A0005" w:tentative="1">
      <w:start w:val="1"/>
      <w:numFmt w:val="bullet"/>
      <w:lvlText w:val=""/>
      <w:lvlJc w:val="left"/>
      <w:pPr>
        <w:ind w:left="4102" w:hanging="360"/>
      </w:pPr>
      <w:rPr>
        <w:rFonts w:ascii="Wingdings" w:hAnsi="Wingdings" w:hint="default"/>
      </w:rPr>
    </w:lvl>
    <w:lvl w:ilvl="6" w:tplc="041A0001" w:tentative="1">
      <w:start w:val="1"/>
      <w:numFmt w:val="bullet"/>
      <w:lvlText w:val=""/>
      <w:lvlJc w:val="left"/>
      <w:pPr>
        <w:ind w:left="4822" w:hanging="360"/>
      </w:pPr>
      <w:rPr>
        <w:rFonts w:ascii="Symbol" w:hAnsi="Symbol" w:hint="default"/>
      </w:rPr>
    </w:lvl>
    <w:lvl w:ilvl="7" w:tplc="041A0003" w:tentative="1">
      <w:start w:val="1"/>
      <w:numFmt w:val="bullet"/>
      <w:lvlText w:val="o"/>
      <w:lvlJc w:val="left"/>
      <w:pPr>
        <w:ind w:left="5542" w:hanging="360"/>
      </w:pPr>
      <w:rPr>
        <w:rFonts w:ascii="Courier New" w:hAnsi="Courier New" w:cs="Courier New" w:hint="default"/>
      </w:rPr>
    </w:lvl>
    <w:lvl w:ilvl="8" w:tplc="041A0005" w:tentative="1">
      <w:start w:val="1"/>
      <w:numFmt w:val="bullet"/>
      <w:lvlText w:val=""/>
      <w:lvlJc w:val="left"/>
      <w:pPr>
        <w:ind w:left="6262" w:hanging="360"/>
      </w:pPr>
      <w:rPr>
        <w:rFonts w:ascii="Wingdings" w:hAnsi="Wingdings" w:hint="default"/>
      </w:rPr>
    </w:lvl>
  </w:abstractNum>
  <w:abstractNum w:abstractNumId="16" w15:restartNumberingAfterBreak="0">
    <w:nsid w:val="4B345077"/>
    <w:multiLevelType w:val="hybridMultilevel"/>
    <w:tmpl w:val="746E14F4"/>
    <w:lvl w:ilvl="0" w:tplc="50ECE8F4">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7" w15:restartNumberingAfterBreak="0">
    <w:nsid w:val="504354F6"/>
    <w:multiLevelType w:val="multilevel"/>
    <w:tmpl w:val="5C6400BA"/>
    <w:lvl w:ilvl="0">
      <w:start w:val="1"/>
      <w:numFmt w:val="decimal"/>
      <w:lvlText w:val="%1."/>
      <w:lvlJc w:val="left"/>
      <w:pPr>
        <w:ind w:left="720" w:hanging="360"/>
      </w:pPr>
      <w:rPr>
        <w:rFonts w:hint="default"/>
      </w:rPr>
    </w:lvl>
    <w:lvl w:ilvl="1">
      <w:start w:val="1"/>
      <w:numFmt w:val="decimal"/>
      <w:isLgl/>
      <w:lvlText w:val="%1.%2."/>
      <w:lvlJc w:val="left"/>
      <w:pPr>
        <w:ind w:left="1074"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2" w:hanging="72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24" w:hanging="1440"/>
      </w:pPr>
      <w:rPr>
        <w:rFonts w:hint="default"/>
      </w:rPr>
    </w:lvl>
    <w:lvl w:ilvl="7">
      <w:start w:val="1"/>
      <w:numFmt w:val="decimal"/>
      <w:isLgl/>
      <w:lvlText w:val="%1.%2.%3.%4.%5.%6.%7.%8."/>
      <w:lvlJc w:val="left"/>
      <w:pPr>
        <w:ind w:left="4278" w:hanging="1440"/>
      </w:pPr>
      <w:rPr>
        <w:rFonts w:hint="default"/>
      </w:rPr>
    </w:lvl>
    <w:lvl w:ilvl="8">
      <w:start w:val="1"/>
      <w:numFmt w:val="decimal"/>
      <w:isLgl/>
      <w:lvlText w:val="%1.%2.%3.%4.%5.%6.%7.%8.%9."/>
      <w:lvlJc w:val="left"/>
      <w:pPr>
        <w:ind w:left="4992" w:hanging="1800"/>
      </w:pPr>
      <w:rPr>
        <w:rFonts w:hint="default"/>
      </w:rPr>
    </w:lvl>
  </w:abstractNum>
  <w:abstractNum w:abstractNumId="18" w15:restartNumberingAfterBreak="0">
    <w:nsid w:val="5EB03EE7"/>
    <w:multiLevelType w:val="hybridMultilevel"/>
    <w:tmpl w:val="649AD2CA"/>
    <w:lvl w:ilvl="0" w:tplc="362EF422">
      <w:start w:val="1"/>
      <w:numFmt w:val="decimal"/>
      <w:lvlText w:val="%1.)"/>
      <w:lvlJc w:val="left"/>
      <w:pPr>
        <w:tabs>
          <w:tab w:val="num" w:pos="765"/>
        </w:tabs>
        <w:ind w:left="765" w:hanging="4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9" w15:restartNumberingAfterBreak="0">
    <w:nsid w:val="624A730F"/>
    <w:multiLevelType w:val="hybridMultilevel"/>
    <w:tmpl w:val="77D23734"/>
    <w:lvl w:ilvl="0" w:tplc="F1CE2BFA">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34B7D83"/>
    <w:multiLevelType w:val="hybridMultilevel"/>
    <w:tmpl w:val="0492BF64"/>
    <w:lvl w:ilvl="0" w:tplc="AE5A426C">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C467622"/>
    <w:multiLevelType w:val="multilevel"/>
    <w:tmpl w:val="63EA8982"/>
    <w:lvl w:ilvl="0">
      <w:start w:val="2"/>
      <w:numFmt w:val="decimal"/>
      <w:lvlText w:val="%1."/>
      <w:lvlJc w:val="left"/>
      <w:pPr>
        <w:ind w:left="540" w:hanging="540"/>
      </w:pPr>
      <w:rPr>
        <w:rFonts w:hint="default"/>
      </w:rPr>
    </w:lvl>
    <w:lvl w:ilvl="1">
      <w:start w:val="4"/>
      <w:numFmt w:val="decimal"/>
      <w:lvlText w:val="%1.%2."/>
      <w:lvlJc w:val="left"/>
      <w:pPr>
        <w:ind w:left="900" w:hanging="720"/>
      </w:pPr>
      <w:rPr>
        <w:rFonts w:hint="default"/>
        <w:i w:val="0"/>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6E0A47A2"/>
    <w:multiLevelType w:val="hybridMultilevel"/>
    <w:tmpl w:val="D3E6BD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25567C8"/>
    <w:multiLevelType w:val="hybridMultilevel"/>
    <w:tmpl w:val="55726EC2"/>
    <w:lvl w:ilvl="0" w:tplc="732A9F7C">
      <w:start w:val="1"/>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745245AF"/>
    <w:multiLevelType w:val="hybridMultilevel"/>
    <w:tmpl w:val="AC8A9772"/>
    <w:lvl w:ilvl="0" w:tplc="8B522DC8">
      <w:start w:val="1"/>
      <w:numFmt w:val="decimal"/>
      <w:lvlText w:val="(%1)"/>
      <w:lvlJc w:val="left"/>
      <w:pPr>
        <w:ind w:left="644"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9AC0918"/>
    <w:multiLevelType w:val="hybridMultilevel"/>
    <w:tmpl w:val="9B2C6C2A"/>
    <w:lvl w:ilvl="0" w:tplc="D130C498">
      <w:start w:val="10"/>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num>
  <w:num w:numId="4">
    <w:abstractNumId w:val="16"/>
  </w:num>
  <w:num w:numId="5">
    <w:abstractNumId w:val="5"/>
  </w:num>
  <w:num w:numId="6">
    <w:abstractNumId w:val="22"/>
  </w:num>
  <w:num w:numId="7">
    <w:abstractNumId w:val="12"/>
  </w:num>
  <w:num w:numId="8">
    <w:abstractNumId w:val="7"/>
  </w:num>
  <w:num w:numId="9">
    <w:abstractNumId w:val="6"/>
  </w:num>
  <w:num w:numId="10">
    <w:abstractNumId w:val="19"/>
  </w:num>
  <w:num w:numId="11">
    <w:abstractNumId w:val="21"/>
  </w:num>
  <w:num w:numId="12">
    <w:abstractNumId w:val="20"/>
  </w:num>
  <w:num w:numId="13">
    <w:abstractNumId w:val="17"/>
  </w:num>
  <w:num w:numId="14">
    <w:abstractNumId w:val="1"/>
  </w:num>
  <w:num w:numId="15">
    <w:abstractNumId w:val="11"/>
  </w:num>
  <w:num w:numId="16">
    <w:abstractNumId w:val="24"/>
  </w:num>
  <w:num w:numId="17">
    <w:abstractNumId w:val="9"/>
  </w:num>
  <w:num w:numId="18">
    <w:abstractNumId w:val="10"/>
  </w:num>
  <w:num w:numId="19">
    <w:abstractNumId w:val="2"/>
  </w:num>
  <w:num w:numId="20">
    <w:abstractNumId w:val="13"/>
  </w:num>
  <w:num w:numId="21">
    <w:abstractNumId w:val="0"/>
    <w:lvlOverride w:ilvl="0">
      <w:lvl w:ilvl="0">
        <w:numFmt w:val="bullet"/>
        <w:lvlText w:val=""/>
        <w:legacy w:legacy="1" w:legacySpace="120" w:legacyIndent="360"/>
        <w:lvlJc w:val="left"/>
        <w:pPr>
          <w:ind w:left="0" w:hanging="360"/>
        </w:pPr>
        <w:rPr>
          <w:rFonts w:ascii="Symbol" w:hAnsi="Symbol" w:hint="default"/>
        </w:rPr>
      </w:lvl>
    </w:lvlOverride>
  </w:num>
  <w:num w:numId="22">
    <w:abstractNumId w:val="8"/>
  </w:num>
  <w:num w:numId="23">
    <w:abstractNumId w:val="25"/>
  </w:num>
  <w:num w:numId="24">
    <w:abstractNumId w:val="14"/>
  </w:num>
  <w:num w:numId="25">
    <w:abstractNumId w:val="14"/>
  </w:num>
  <w:num w:numId="26">
    <w:abstractNumId w:val="15"/>
  </w:num>
  <w:num w:numId="27">
    <w:abstractNumId w:val="2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40"/>
  <w:drawingGridVerticalSpacing w:val="381"/>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BDF"/>
    <w:rsid w:val="0000030B"/>
    <w:rsid w:val="0000127F"/>
    <w:rsid w:val="000014EA"/>
    <w:rsid w:val="00003097"/>
    <w:rsid w:val="000153E4"/>
    <w:rsid w:val="000260F8"/>
    <w:rsid w:val="00031DA4"/>
    <w:rsid w:val="000377DA"/>
    <w:rsid w:val="000403DA"/>
    <w:rsid w:val="000458B5"/>
    <w:rsid w:val="0005559F"/>
    <w:rsid w:val="0006024B"/>
    <w:rsid w:val="00062B25"/>
    <w:rsid w:val="00073C4A"/>
    <w:rsid w:val="000846A5"/>
    <w:rsid w:val="00085D55"/>
    <w:rsid w:val="00091815"/>
    <w:rsid w:val="00093F91"/>
    <w:rsid w:val="000975F8"/>
    <w:rsid w:val="00097B22"/>
    <w:rsid w:val="000A1BDF"/>
    <w:rsid w:val="000A7BF2"/>
    <w:rsid w:val="000B1391"/>
    <w:rsid w:val="000B5FB1"/>
    <w:rsid w:val="000B7F33"/>
    <w:rsid w:val="000C03DB"/>
    <w:rsid w:val="000C133B"/>
    <w:rsid w:val="000C194F"/>
    <w:rsid w:val="000C3970"/>
    <w:rsid w:val="000D3BE0"/>
    <w:rsid w:val="000E5117"/>
    <w:rsid w:val="000E78F3"/>
    <w:rsid w:val="000F18A9"/>
    <w:rsid w:val="000F7B8F"/>
    <w:rsid w:val="0010072A"/>
    <w:rsid w:val="00102712"/>
    <w:rsid w:val="00103F37"/>
    <w:rsid w:val="00106F3B"/>
    <w:rsid w:val="00122709"/>
    <w:rsid w:val="0012295E"/>
    <w:rsid w:val="00124F37"/>
    <w:rsid w:val="00126AB4"/>
    <w:rsid w:val="001302BC"/>
    <w:rsid w:val="00130528"/>
    <w:rsid w:val="001323EC"/>
    <w:rsid w:val="001346BF"/>
    <w:rsid w:val="0013619D"/>
    <w:rsid w:val="001371A9"/>
    <w:rsid w:val="00140244"/>
    <w:rsid w:val="0014762B"/>
    <w:rsid w:val="0015397C"/>
    <w:rsid w:val="00153F29"/>
    <w:rsid w:val="001548A7"/>
    <w:rsid w:val="001575E1"/>
    <w:rsid w:val="00161C3F"/>
    <w:rsid w:val="00166A4A"/>
    <w:rsid w:val="001702F1"/>
    <w:rsid w:val="00171BE5"/>
    <w:rsid w:val="001728F3"/>
    <w:rsid w:val="0017360A"/>
    <w:rsid w:val="001745DA"/>
    <w:rsid w:val="001746CB"/>
    <w:rsid w:val="00174DC2"/>
    <w:rsid w:val="001757F4"/>
    <w:rsid w:val="00175CA7"/>
    <w:rsid w:val="00177CF1"/>
    <w:rsid w:val="00180983"/>
    <w:rsid w:val="00181E16"/>
    <w:rsid w:val="00185D55"/>
    <w:rsid w:val="0019190C"/>
    <w:rsid w:val="00192A18"/>
    <w:rsid w:val="001945EA"/>
    <w:rsid w:val="00195E6B"/>
    <w:rsid w:val="001A212C"/>
    <w:rsid w:val="001A2AC8"/>
    <w:rsid w:val="001A563E"/>
    <w:rsid w:val="001A790B"/>
    <w:rsid w:val="001B4F0B"/>
    <w:rsid w:val="001C1E9D"/>
    <w:rsid w:val="001C3E61"/>
    <w:rsid w:val="001D297F"/>
    <w:rsid w:val="001D3DE5"/>
    <w:rsid w:val="001D6907"/>
    <w:rsid w:val="001E028F"/>
    <w:rsid w:val="001E0478"/>
    <w:rsid w:val="001E1517"/>
    <w:rsid w:val="001E1929"/>
    <w:rsid w:val="001E2F69"/>
    <w:rsid w:val="001E4288"/>
    <w:rsid w:val="001E6610"/>
    <w:rsid w:val="001F7FF8"/>
    <w:rsid w:val="002016CB"/>
    <w:rsid w:val="00210052"/>
    <w:rsid w:val="00216CC6"/>
    <w:rsid w:val="002219FA"/>
    <w:rsid w:val="00224938"/>
    <w:rsid w:val="0023065A"/>
    <w:rsid w:val="00230E33"/>
    <w:rsid w:val="00233B3C"/>
    <w:rsid w:val="0023433E"/>
    <w:rsid w:val="00237E1B"/>
    <w:rsid w:val="0024105F"/>
    <w:rsid w:val="00244C94"/>
    <w:rsid w:val="002524AD"/>
    <w:rsid w:val="00252509"/>
    <w:rsid w:val="0025477E"/>
    <w:rsid w:val="00256B2B"/>
    <w:rsid w:val="00260DDE"/>
    <w:rsid w:val="00265742"/>
    <w:rsid w:val="00283405"/>
    <w:rsid w:val="0028718A"/>
    <w:rsid w:val="0029152F"/>
    <w:rsid w:val="00294279"/>
    <w:rsid w:val="00296549"/>
    <w:rsid w:val="002A238B"/>
    <w:rsid w:val="002A23A1"/>
    <w:rsid w:val="002A292E"/>
    <w:rsid w:val="002A57CC"/>
    <w:rsid w:val="002B16B0"/>
    <w:rsid w:val="002B3992"/>
    <w:rsid w:val="002B529C"/>
    <w:rsid w:val="002C0237"/>
    <w:rsid w:val="002D1418"/>
    <w:rsid w:val="002E14DC"/>
    <w:rsid w:val="002E203F"/>
    <w:rsid w:val="002E23BD"/>
    <w:rsid w:val="002E3EF7"/>
    <w:rsid w:val="002F1476"/>
    <w:rsid w:val="002F3A9B"/>
    <w:rsid w:val="002F3B13"/>
    <w:rsid w:val="002F622E"/>
    <w:rsid w:val="00311E1A"/>
    <w:rsid w:val="00312A2D"/>
    <w:rsid w:val="00312A81"/>
    <w:rsid w:val="00313340"/>
    <w:rsid w:val="003147E3"/>
    <w:rsid w:val="00316010"/>
    <w:rsid w:val="00316B47"/>
    <w:rsid w:val="00317CED"/>
    <w:rsid w:val="0032216E"/>
    <w:rsid w:val="00324DF2"/>
    <w:rsid w:val="003251ED"/>
    <w:rsid w:val="00331017"/>
    <w:rsid w:val="00333A63"/>
    <w:rsid w:val="00341059"/>
    <w:rsid w:val="0034264D"/>
    <w:rsid w:val="00345376"/>
    <w:rsid w:val="003461AE"/>
    <w:rsid w:val="00350144"/>
    <w:rsid w:val="00350666"/>
    <w:rsid w:val="003511E9"/>
    <w:rsid w:val="00354B22"/>
    <w:rsid w:val="00360F0E"/>
    <w:rsid w:val="00362C64"/>
    <w:rsid w:val="0036368E"/>
    <w:rsid w:val="00372959"/>
    <w:rsid w:val="00373361"/>
    <w:rsid w:val="0037389D"/>
    <w:rsid w:val="00376D26"/>
    <w:rsid w:val="003779A8"/>
    <w:rsid w:val="00381CA4"/>
    <w:rsid w:val="00390577"/>
    <w:rsid w:val="0039298F"/>
    <w:rsid w:val="00392A74"/>
    <w:rsid w:val="003A1098"/>
    <w:rsid w:val="003B047C"/>
    <w:rsid w:val="003B0781"/>
    <w:rsid w:val="003B4A49"/>
    <w:rsid w:val="003B4B04"/>
    <w:rsid w:val="003C02B7"/>
    <w:rsid w:val="003C12C8"/>
    <w:rsid w:val="003D10AE"/>
    <w:rsid w:val="003D1A5E"/>
    <w:rsid w:val="003D3909"/>
    <w:rsid w:val="003D5E63"/>
    <w:rsid w:val="003D6FA4"/>
    <w:rsid w:val="003D7D14"/>
    <w:rsid w:val="003E5B7E"/>
    <w:rsid w:val="003E5D7F"/>
    <w:rsid w:val="003F1380"/>
    <w:rsid w:val="00400B2F"/>
    <w:rsid w:val="00411DE3"/>
    <w:rsid w:val="0041315D"/>
    <w:rsid w:val="00420956"/>
    <w:rsid w:val="00424315"/>
    <w:rsid w:val="00433E6D"/>
    <w:rsid w:val="00445BB1"/>
    <w:rsid w:val="004519EA"/>
    <w:rsid w:val="00453895"/>
    <w:rsid w:val="00460D37"/>
    <w:rsid w:val="0046518F"/>
    <w:rsid w:val="004726B9"/>
    <w:rsid w:val="00475EFC"/>
    <w:rsid w:val="00482328"/>
    <w:rsid w:val="00496652"/>
    <w:rsid w:val="00496E1A"/>
    <w:rsid w:val="004A281D"/>
    <w:rsid w:val="004B10E8"/>
    <w:rsid w:val="004B2BA6"/>
    <w:rsid w:val="004C00AE"/>
    <w:rsid w:val="004C205B"/>
    <w:rsid w:val="004C27B0"/>
    <w:rsid w:val="004C2B32"/>
    <w:rsid w:val="004C4B40"/>
    <w:rsid w:val="004C7671"/>
    <w:rsid w:val="004D0490"/>
    <w:rsid w:val="004D2759"/>
    <w:rsid w:val="004D6DC9"/>
    <w:rsid w:val="004E15A7"/>
    <w:rsid w:val="004E388B"/>
    <w:rsid w:val="004F106E"/>
    <w:rsid w:val="004F4D74"/>
    <w:rsid w:val="00500E36"/>
    <w:rsid w:val="00501A54"/>
    <w:rsid w:val="005037CA"/>
    <w:rsid w:val="005055DF"/>
    <w:rsid w:val="00516E5A"/>
    <w:rsid w:val="00523711"/>
    <w:rsid w:val="0053141E"/>
    <w:rsid w:val="00533F71"/>
    <w:rsid w:val="00540F53"/>
    <w:rsid w:val="0055058F"/>
    <w:rsid w:val="00554791"/>
    <w:rsid w:val="00555D36"/>
    <w:rsid w:val="00557833"/>
    <w:rsid w:val="00564CE5"/>
    <w:rsid w:val="00574A94"/>
    <w:rsid w:val="005763F4"/>
    <w:rsid w:val="00586E71"/>
    <w:rsid w:val="005945C2"/>
    <w:rsid w:val="00596AD3"/>
    <w:rsid w:val="00596D8E"/>
    <w:rsid w:val="00597C11"/>
    <w:rsid w:val="005A4853"/>
    <w:rsid w:val="005A4ED5"/>
    <w:rsid w:val="005A6D2B"/>
    <w:rsid w:val="005B259E"/>
    <w:rsid w:val="005B4874"/>
    <w:rsid w:val="005B641F"/>
    <w:rsid w:val="005B6C5D"/>
    <w:rsid w:val="005B70D6"/>
    <w:rsid w:val="005C1FF8"/>
    <w:rsid w:val="005C3E3D"/>
    <w:rsid w:val="005C6D89"/>
    <w:rsid w:val="005D094B"/>
    <w:rsid w:val="005E1F21"/>
    <w:rsid w:val="005E24CA"/>
    <w:rsid w:val="005E3D9F"/>
    <w:rsid w:val="005E4B37"/>
    <w:rsid w:val="005E51C5"/>
    <w:rsid w:val="005E5572"/>
    <w:rsid w:val="005F0F7A"/>
    <w:rsid w:val="005F5D9C"/>
    <w:rsid w:val="005F7902"/>
    <w:rsid w:val="0060434E"/>
    <w:rsid w:val="006043A7"/>
    <w:rsid w:val="00607032"/>
    <w:rsid w:val="00610F98"/>
    <w:rsid w:val="00613782"/>
    <w:rsid w:val="006147CE"/>
    <w:rsid w:val="006153B1"/>
    <w:rsid w:val="00615E31"/>
    <w:rsid w:val="00625B5A"/>
    <w:rsid w:val="00626129"/>
    <w:rsid w:val="006267D7"/>
    <w:rsid w:val="00626AF4"/>
    <w:rsid w:val="006302E7"/>
    <w:rsid w:val="00651654"/>
    <w:rsid w:val="0065305C"/>
    <w:rsid w:val="0065314F"/>
    <w:rsid w:val="006614C7"/>
    <w:rsid w:val="006636BE"/>
    <w:rsid w:val="00664A03"/>
    <w:rsid w:val="00664AA2"/>
    <w:rsid w:val="006722B8"/>
    <w:rsid w:val="00673CFE"/>
    <w:rsid w:val="00683B0F"/>
    <w:rsid w:val="00685DC4"/>
    <w:rsid w:val="00697CE7"/>
    <w:rsid w:val="006A2F8A"/>
    <w:rsid w:val="006B00C6"/>
    <w:rsid w:val="006B14BD"/>
    <w:rsid w:val="006B16E8"/>
    <w:rsid w:val="006B6E0E"/>
    <w:rsid w:val="006C0C9B"/>
    <w:rsid w:val="006C35A8"/>
    <w:rsid w:val="006C3A82"/>
    <w:rsid w:val="006D50DD"/>
    <w:rsid w:val="006D5559"/>
    <w:rsid w:val="006E07E7"/>
    <w:rsid w:val="006E33EA"/>
    <w:rsid w:val="006E5658"/>
    <w:rsid w:val="006E79F5"/>
    <w:rsid w:val="006F1BA1"/>
    <w:rsid w:val="006F4B69"/>
    <w:rsid w:val="006F7216"/>
    <w:rsid w:val="00700C3A"/>
    <w:rsid w:val="00701251"/>
    <w:rsid w:val="0070165E"/>
    <w:rsid w:val="00704AD7"/>
    <w:rsid w:val="0070687B"/>
    <w:rsid w:val="00707C88"/>
    <w:rsid w:val="00710C30"/>
    <w:rsid w:val="007112A3"/>
    <w:rsid w:val="00713C53"/>
    <w:rsid w:val="0071454A"/>
    <w:rsid w:val="00717074"/>
    <w:rsid w:val="00723DD5"/>
    <w:rsid w:val="007244EF"/>
    <w:rsid w:val="007313E9"/>
    <w:rsid w:val="0073366C"/>
    <w:rsid w:val="00734CD0"/>
    <w:rsid w:val="00741EF8"/>
    <w:rsid w:val="00744472"/>
    <w:rsid w:val="00753714"/>
    <w:rsid w:val="00757166"/>
    <w:rsid w:val="00762050"/>
    <w:rsid w:val="00770F3F"/>
    <w:rsid w:val="00772B1F"/>
    <w:rsid w:val="0077722A"/>
    <w:rsid w:val="00792BD0"/>
    <w:rsid w:val="00792C66"/>
    <w:rsid w:val="00795F93"/>
    <w:rsid w:val="007A38D4"/>
    <w:rsid w:val="007A629D"/>
    <w:rsid w:val="007B2755"/>
    <w:rsid w:val="007B38DB"/>
    <w:rsid w:val="007C1BED"/>
    <w:rsid w:val="007D1695"/>
    <w:rsid w:val="007D5536"/>
    <w:rsid w:val="007D5F62"/>
    <w:rsid w:val="007D68CF"/>
    <w:rsid w:val="007E366F"/>
    <w:rsid w:val="007E7625"/>
    <w:rsid w:val="007F50AC"/>
    <w:rsid w:val="0081151F"/>
    <w:rsid w:val="00811DBA"/>
    <w:rsid w:val="00826E70"/>
    <w:rsid w:val="008302DC"/>
    <w:rsid w:val="00832B36"/>
    <w:rsid w:val="00835FA6"/>
    <w:rsid w:val="00841037"/>
    <w:rsid w:val="00843A88"/>
    <w:rsid w:val="008470EE"/>
    <w:rsid w:val="0084729E"/>
    <w:rsid w:val="008473E7"/>
    <w:rsid w:val="0085339A"/>
    <w:rsid w:val="00855AB1"/>
    <w:rsid w:val="00861DC4"/>
    <w:rsid w:val="00864790"/>
    <w:rsid w:val="00865E55"/>
    <w:rsid w:val="00880C78"/>
    <w:rsid w:val="0088303A"/>
    <w:rsid w:val="00883DBE"/>
    <w:rsid w:val="00886F2A"/>
    <w:rsid w:val="008904F1"/>
    <w:rsid w:val="0089483E"/>
    <w:rsid w:val="00894CF7"/>
    <w:rsid w:val="008A2A32"/>
    <w:rsid w:val="008A5191"/>
    <w:rsid w:val="008B017D"/>
    <w:rsid w:val="008C14AC"/>
    <w:rsid w:val="008C5758"/>
    <w:rsid w:val="008C71D2"/>
    <w:rsid w:val="008E03AD"/>
    <w:rsid w:val="008E0A88"/>
    <w:rsid w:val="008E1A8D"/>
    <w:rsid w:val="008E36EE"/>
    <w:rsid w:val="008E723F"/>
    <w:rsid w:val="008F19F0"/>
    <w:rsid w:val="008F3C93"/>
    <w:rsid w:val="008F5392"/>
    <w:rsid w:val="00903A37"/>
    <w:rsid w:val="00914B3C"/>
    <w:rsid w:val="00930FE8"/>
    <w:rsid w:val="00931EBF"/>
    <w:rsid w:val="00932690"/>
    <w:rsid w:val="009501EC"/>
    <w:rsid w:val="0095647F"/>
    <w:rsid w:val="00965A23"/>
    <w:rsid w:val="009707D4"/>
    <w:rsid w:val="009717F8"/>
    <w:rsid w:val="009739D0"/>
    <w:rsid w:val="00974739"/>
    <w:rsid w:val="00975DDD"/>
    <w:rsid w:val="00980A53"/>
    <w:rsid w:val="00985D88"/>
    <w:rsid w:val="00987608"/>
    <w:rsid w:val="009A2921"/>
    <w:rsid w:val="009B0D9C"/>
    <w:rsid w:val="009B3E3C"/>
    <w:rsid w:val="009B7801"/>
    <w:rsid w:val="009C08F8"/>
    <w:rsid w:val="009C25A5"/>
    <w:rsid w:val="009D38BD"/>
    <w:rsid w:val="009D6586"/>
    <w:rsid w:val="009D7B2F"/>
    <w:rsid w:val="009E05FF"/>
    <w:rsid w:val="009E34B9"/>
    <w:rsid w:val="009F10AD"/>
    <w:rsid w:val="009F2057"/>
    <w:rsid w:val="009F40D5"/>
    <w:rsid w:val="009F54AF"/>
    <w:rsid w:val="00A03245"/>
    <w:rsid w:val="00A03583"/>
    <w:rsid w:val="00A10CEE"/>
    <w:rsid w:val="00A10DE6"/>
    <w:rsid w:val="00A12348"/>
    <w:rsid w:val="00A140D2"/>
    <w:rsid w:val="00A176B4"/>
    <w:rsid w:val="00A2009B"/>
    <w:rsid w:val="00A218BF"/>
    <w:rsid w:val="00A21D8B"/>
    <w:rsid w:val="00A23BC7"/>
    <w:rsid w:val="00A32527"/>
    <w:rsid w:val="00A326DE"/>
    <w:rsid w:val="00A33DAD"/>
    <w:rsid w:val="00A34774"/>
    <w:rsid w:val="00A40C72"/>
    <w:rsid w:val="00A42FEA"/>
    <w:rsid w:val="00A44E38"/>
    <w:rsid w:val="00A475AC"/>
    <w:rsid w:val="00A51905"/>
    <w:rsid w:val="00A533F3"/>
    <w:rsid w:val="00A5577C"/>
    <w:rsid w:val="00A57B8F"/>
    <w:rsid w:val="00A6063B"/>
    <w:rsid w:val="00A60C58"/>
    <w:rsid w:val="00A65E45"/>
    <w:rsid w:val="00A6630C"/>
    <w:rsid w:val="00A66ABA"/>
    <w:rsid w:val="00A704B1"/>
    <w:rsid w:val="00A75590"/>
    <w:rsid w:val="00A80E67"/>
    <w:rsid w:val="00A82318"/>
    <w:rsid w:val="00A87A1B"/>
    <w:rsid w:val="00A90DBF"/>
    <w:rsid w:val="00A92407"/>
    <w:rsid w:val="00AA205C"/>
    <w:rsid w:val="00AA23D5"/>
    <w:rsid w:val="00AA6633"/>
    <w:rsid w:val="00AB0571"/>
    <w:rsid w:val="00AC2CD8"/>
    <w:rsid w:val="00AD0185"/>
    <w:rsid w:val="00AD231E"/>
    <w:rsid w:val="00AE0384"/>
    <w:rsid w:val="00AE107B"/>
    <w:rsid w:val="00AF1A5E"/>
    <w:rsid w:val="00AF257E"/>
    <w:rsid w:val="00B001C4"/>
    <w:rsid w:val="00B02AD5"/>
    <w:rsid w:val="00B1339A"/>
    <w:rsid w:val="00B13A21"/>
    <w:rsid w:val="00B153CD"/>
    <w:rsid w:val="00B21EEC"/>
    <w:rsid w:val="00B2481D"/>
    <w:rsid w:val="00B2667F"/>
    <w:rsid w:val="00B26BDF"/>
    <w:rsid w:val="00B35C7B"/>
    <w:rsid w:val="00B4015E"/>
    <w:rsid w:val="00B40990"/>
    <w:rsid w:val="00B42676"/>
    <w:rsid w:val="00B42A7E"/>
    <w:rsid w:val="00B45EA0"/>
    <w:rsid w:val="00B46F1E"/>
    <w:rsid w:val="00B60BA5"/>
    <w:rsid w:val="00B63967"/>
    <w:rsid w:val="00B66A6D"/>
    <w:rsid w:val="00B70EA1"/>
    <w:rsid w:val="00B71182"/>
    <w:rsid w:val="00B7652F"/>
    <w:rsid w:val="00B8550B"/>
    <w:rsid w:val="00B933FF"/>
    <w:rsid w:val="00B96E5A"/>
    <w:rsid w:val="00BA0CF0"/>
    <w:rsid w:val="00BA1257"/>
    <w:rsid w:val="00BA59AB"/>
    <w:rsid w:val="00BA6053"/>
    <w:rsid w:val="00BB63E3"/>
    <w:rsid w:val="00BB7D7E"/>
    <w:rsid w:val="00BC18DD"/>
    <w:rsid w:val="00BC1B6E"/>
    <w:rsid w:val="00BC341C"/>
    <w:rsid w:val="00BD5017"/>
    <w:rsid w:val="00BE495A"/>
    <w:rsid w:val="00BE4A79"/>
    <w:rsid w:val="00BE4BBE"/>
    <w:rsid w:val="00BE7698"/>
    <w:rsid w:val="00BE7C11"/>
    <w:rsid w:val="00BF0251"/>
    <w:rsid w:val="00BF31D7"/>
    <w:rsid w:val="00C04A3D"/>
    <w:rsid w:val="00C1617C"/>
    <w:rsid w:val="00C1668C"/>
    <w:rsid w:val="00C22531"/>
    <w:rsid w:val="00C22DE9"/>
    <w:rsid w:val="00C24E87"/>
    <w:rsid w:val="00C253AD"/>
    <w:rsid w:val="00C301F3"/>
    <w:rsid w:val="00C316A9"/>
    <w:rsid w:val="00C33D6D"/>
    <w:rsid w:val="00C36EB5"/>
    <w:rsid w:val="00C3762A"/>
    <w:rsid w:val="00C4284A"/>
    <w:rsid w:val="00C435CE"/>
    <w:rsid w:val="00C46979"/>
    <w:rsid w:val="00C46F48"/>
    <w:rsid w:val="00C5056C"/>
    <w:rsid w:val="00C52BA8"/>
    <w:rsid w:val="00C55FA1"/>
    <w:rsid w:val="00C70402"/>
    <w:rsid w:val="00C7526A"/>
    <w:rsid w:val="00C75A42"/>
    <w:rsid w:val="00C853E4"/>
    <w:rsid w:val="00C93930"/>
    <w:rsid w:val="00C97A48"/>
    <w:rsid w:val="00CA2587"/>
    <w:rsid w:val="00CA43BC"/>
    <w:rsid w:val="00CA618D"/>
    <w:rsid w:val="00CA6259"/>
    <w:rsid w:val="00CB2C52"/>
    <w:rsid w:val="00CB70D1"/>
    <w:rsid w:val="00CB74CE"/>
    <w:rsid w:val="00CC2FC3"/>
    <w:rsid w:val="00CC5D01"/>
    <w:rsid w:val="00CC6697"/>
    <w:rsid w:val="00CC71DB"/>
    <w:rsid w:val="00CD0DF6"/>
    <w:rsid w:val="00CD200E"/>
    <w:rsid w:val="00CD58D9"/>
    <w:rsid w:val="00CD6ADD"/>
    <w:rsid w:val="00CE3CAF"/>
    <w:rsid w:val="00CE5D28"/>
    <w:rsid w:val="00CF07F6"/>
    <w:rsid w:val="00CF5F12"/>
    <w:rsid w:val="00D06D7A"/>
    <w:rsid w:val="00D14010"/>
    <w:rsid w:val="00D16423"/>
    <w:rsid w:val="00D202E2"/>
    <w:rsid w:val="00D23590"/>
    <w:rsid w:val="00D30A09"/>
    <w:rsid w:val="00D34E30"/>
    <w:rsid w:val="00D46E55"/>
    <w:rsid w:val="00D4727B"/>
    <w:rsid w:val="00D477F4"/>
    <w:rsid w:val="00D50885"/>
    <w:rsid w:val="00D55654"/>
    <w:rsid w:val="00D61ACB"/>
    <w:rsid w:val="00D61B34"/>
    <w:rsid w:val="00D61BCC"/>
    <w:rsid w:val="00D62B99"/>
    <w:rsid w:val="00D650AC"/>
    <w:rsid w:val="00D6665E"/>
    <w:rsid w:val="00D706DF"/>
    <w:rsid w:val="00D8169A"/>
    <w:rsid w:val="00D839E5"/>
    <w:rsid w:val="00D90D32"/>
    <w:rsid w:val="00D9333A"/>
    <w:rsid w:val="00D93C76"/>
    <w:rsid w:val="00D953C4"/>
    <w:rsid w:val="00DA31EA"/>
    <w:rsid w:val="00DA502C"/>
    <w:rsid w:val="00DA560E"/>
    <w:rsid w:val="00DA60D8"/>
    <w:rsid w:val="00DB0415"/>
    <w:rsid w:val="00DC0EF3"/>
    <w:rsid w:val="00DC281A"/>
    <w:rsid w:val="00DD0D3A"/>
    <w:rsid w:val="00DD132E"/>
    <w:rsid w:val="00DD2524"/>
    <w:rsid w:val="00DE2F40"/>
    <w:rsid w:val="00DE4A70"/>
    <w:rsid w:val="00DE67F8"/>
    <w:rsid w:val="00DF636E"/>
    <w:rsid w:val="00E0104E"/>
    <w:rsid w:val="00E04527"/>
    <w:rsid w:val="00E0673D"/>
    <w:rsid w:val="00E129A6"/>
    <w:rsid w:val="00E13903"/>
    <w:rsid w:val="00E15F93"/>
    <w:rsid w:val="00E16976"/>
    <w:rsid w:val="00E17536"/>
    <w:rsid w:val="00E23D25"/>
    <w:rsid w:val="00E33D9A"/>
    <w:rsid w:val="00E34C2E"/>
    <w:rsid w:val="00E35D44"/>
    <w:rsid w:val="00E407DE"/>
    <w:rsid w:val="00E40A51"/>
    <w:rsid w:val="00E41FCE"/>
    <w:rsid w:val="00E43C25"/>
    <w:rsid w:val="00E44095"/>
    <w:rsid w:val="00E47ABD"/>
    <w:rsid w:val="00E6073B"/>
    <w:rsid w:val="00E67747"/>
    <w:rsid w:val="00E72786"/>
    <w:rsid w:val="00E7339F"/>
    <w:rsid w:val="00E73653"/>
    <w:rsid w:val="00E73714"/>
    <w:rsid w:val="00E767EE"/>
    <w:rsid w:val="00E85EAD"/>
    <w:rsid w:val="00E86733"/>
    <w:rsid w:val="00E93808"/>
    <w:rsid w:val="00E94AF0"/>
    <w:rsid w:val="00E97786"/>
    <w:rsid w:val="00EB22E4"/>
    <w:rsid w:val="00EB3CFB"/>
    <w:rsid w:val="00EB3D24"/>
    <w:rsid w:val="00EC1C23"/>
    <w:rsid w:val="00ED05C5"/>
    <w:rsid w:val="00ED0A86"/>
    <w:rsid w:val="00ED21BE"/>
    <w:rsid w:val="00ED3E1A"/>
    <w:rsid w:val="00ED5351"/>
    <w:rsid w:val="00ED6048"/>
    <w:rsid w:val="00EE23CA"/>
    <w:rsid w:val="00EE5B0B"/>
    <w:rsid w:val="00EF1916"/>
    <w:rsid w:val="00EF3E26"/>
    <w:rsid w:val="00EF5DE0"/>
    <w:rsid w:val="00F00DDF"/>
    <w:rsid w:val="00F07A84"/>
    <w:rsid w:val="00F152CA"/>
    <w:rsid w:val="00F34404"/>
    <w:rsid w:val="00F416EF"/>
    <w:rsid w:val="00F44A76"/>
    <w:rsid w:val="00F45DD8"/>
    <w:rsid w:val="00F46FEC"/>
    <w:rsid w:val="00F470DA"/>
    <w:rsid w:val="00F56EE7"/>
    <w:rsid w:val="00F651AF"/>
    <w:rsid w:val="00F67C05"/>
    <w:rsid w:val="00F709B4"/>
    <w:rsid w:val="00F821EE"/>
    <w:rsid w:val="00F836CD"/>
    <w:rsid w:val="00F83721"/>
    <w:rsid w:val="00F8598A"/>
    <w:rsid w:val="00FA0015"/>
    <w:rsid w:val="00FA0E0A"/>
    <w:rsid w:val="00FA673F"/>
    <w:rsid w:val="00FB059D"/>
    <w:rsid w:val="00FB0D1A"/>
    <w:rsid w:val="00FC0AEF"/>
    <w:rsid w:val="00FC7406"/>
    <w:rsid w:val="00FE6FD9"/>
    <w:rsid w:val="00FE764A"/>
    <w:rsid w:val="00FF0F63"/>
    <w:rsid w:val="00FF1084"/>
    <w:rsid w:val="00FF2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6FA2F"/>
  <w15:docId w15:val="{1EEF6C91-C514-4D5D-A2C9-D02084E4D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lang w:val="hr-HR" w:eastAsia="hr-HR"/>
    </w:rPr>
  </w:style>
  <w:style w:type="paragraph" w:styleId="Naslov1">
    <w:name w:val="heading 1"/>
    <w:basedOn w:val="Normal"/>
    <w:next w:val="Normal"/>
    <w:qFormat/>
    <w:pPr>
      <w:keepNext/>
      <w:jc w:val="center"/>
      <w:outlineLvl w:val="0"/>
    </w:pPr>
    <w:rPr>
      <w:b/>
      <w:sz w:val="32"/>
    </w:rPr>
  </w:style>
  <w:style w:type="paragraph" w:styleId="Naslov2">
    <w:name w:val="heading 2"/>
    <w:basedOn w:val="Normal"/>
    <w:next w:val="Normal"/>
    <w:qFormat/>
    <w:pPr>
      <w:keepNext/>
      <w:jc w:val="both"/>
      <w:outlineLvl w:val="1"/>
    </w:pPr>
    <w:rPr>
      <w:b/>
    </w:rPr>
  </w:style>
  <w:style w:type="paragraph" w:styleId="Naslov3">
    <w:name w:val="heading 3"/>
    <w:basedOn w:val="Normal"/>
    <w:next w:val="Normal"/>
    <w:qFormat/>
    <w:rsid w:val="00FA673F"/>
    <w:pPr>
      <w:keepNext/>
      <w:spacing w:before="240" w:after="60"/>
      <w:outlineLvl w:val="2"/>
    </w:pPr>
    <w:rPr>
      <w:rFonts w:ascii="Arial" w:hAnsi="Arial" w:cs="Arial"/>
      <w:b/>
      <w:bCs/>
      <w:sz w:val="26"/>
      <w:szCs w:val="26"/>
    </w:rPr>
  </w:style>
  <w:style w:type="paragraph" w:styleId="Naslov9">
    <w:name w:val="heading 9"/>
    <w:basedOn w:val="Normal"/>
    <w:next w:val="Normal"/>
    <w:link w:val="Naslov9Char"/>
    <w:semiHidden/>
    <w:unhideWhenUsed/>
    <w:qFormat/>
    <w:rsid w:val="00E4409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pPr>
      <w:jc w:val="both"/>
    </w:pPr>
    <w:rPr>
      <w:b/>
    </w:rPr>
  </w:style>
  <w:style w:type="table" w:styleId="Web-tablica1">
    <w:name w:val="Table Web 1"/>
    <w:basedOn w:val="Obinatablica"/>
    <w:rsid w:val="00B46F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Reetkatablice">
    <w:name w:val="Table Grid"/>
    <w:basedOn w:val="Obinatablica"/>
    <w:rsid w:val="00B70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3">
    <w:name w:val="Table Web 3"/>
    <w:basedOn w:val="Obinatablica"/>
    <w:rsid w:val="00B70E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kstbalonia">
    <w:name w:val="Balloon Text"/>
    <w:basedOn w:val="Normal"/>
    <w:semiHidden/>
    <w:rsid w:val="00931EBF"/>
    <w:rPr>
      <w:rFonts w:ascii="Tahoma" w:hAnsi="Tahoma" w:cs="Tahoma"/>
      <w:sz w:val="16"/>
      <w:szCs w:val="16"/>
    </w:rPr>
  </w:style>
  <w:style w:type="character" w:styleId="Hiperveza">
    <w:name w:val="Hyperlink"/>
    <w:rsid w:val="005C6D89"/>
    <w:rPr>
      <w:color w:val="0000FF"/>
      <w:u w:val="single"/>
    </w:rPr>
  </w:style>
  <w:style w:type="paragraph" w:styleId="Podnoje">
    <w:name w:val="footer"/>
    <w:basedOn w:val="Normal"/>
    <w:rsid w:val="00B4015E"/>
    <w:pPr>
      <w:tabs>
        <w:tab w:val="center" w:pos="4536"/>
        <w:tab w:val="right" w:pos="9072"/>
      </w:tabs>
    </w:pPr>
  </w:style>
  <w:style w:type="character" w:styleId="Brojstranice">
    <w:name w:val="page number"/>
    <w:basedOn w:val="Zadanifontodlomka"/>
    <w:rsid w:val="00B4015E"/>
  </w:style>
  <w:style w:type="paragraph" w:styleId="Tijeloteksta2">
    <w:name w:val="Body Text 2"/>
    <w:basedOn w:val="Normal"/>
    <w:rsid w:val="00097B22"/>
    <w:pPr>
      <w:spacing w:after="120" w:line="480" w:lineRule="auto"/>
    </w:pPr>
  </w:style>
  <w:style w:type="character" w:styleId="Naglaeno">
    <w:name w:val="Strong"/>
    <w:uiPriority w:val="22"/>
    <w:qFormat/>
    <w:rsid w:val="00D6665E"/>
    <w:rPr>
      <w:b/>
      <w:bCs/>
    </w:rPr>
  </w:style>
  <w:style w:type="paragraph" w:styleId="Zaglavlje">
    <w:name w:val="header"/>
    <w:basedOn w:val="Normal"/>
    <w:rsid w:val="00CC71DB"/>
    <w:pPr>
      <w:tabs>
        <w:tab w:val="center" w:pos="4320"/>
        <w:tab w:val="right" w:pos="8640"/>
      </w:tabs>
    </w:pPr>
  </w:style>
  <w:style w:type="paragraph" w:styleId="Odlomakpopisa">
    <w:name w:val="List Paragraph"/>
    <w:basedOn w:val="Normal"/>
    <w:uiPriority w:val="34"/>
    <w:qFormat/>
    <w:rsid w:val="004E388B"/>
    <w:pPr>
      <w:ind w:left="720"/>
    </w:pPr>
    <w:rPr>
      <w:rFonts w:ascii="Calibri" w:eastAsia="Calibri" w:hAnsi="Calibri"/>
      <w:sz w:val="22"/>
      <w:szCs w:val="22"/>
    </w:rPr>
  </w:style>
  <w:style w:type="paragraph" w:customStyle="1" w:styleId="Default">
    <w:name w:val="Default"/>
    <w:rsid w:val="00354B22"/>
    <w:pPr>
      <w:autoSpaceDE w:val="0"/>
      <w:autoSpaceDN w:val="0"/>
      <w:adjustRightInd w:val="0"/>
    </w:pPr>
    <w:rPr>
      <w:rFonts w:ascii="Calibri" w:hAnsi="Calibri" w:cs="Calibri"/>
      <w:color w:val="000000"/>
      <w:sz w:val="24"/>
      <w:szCs w:val="24"/>
      <w:lang w:val="hr-HR"/>
    </w:rPr>
  </w:style>
  <w:style w:type="paragraph" w:styleId="Uvuenotijeloteksta">
    <w:name w:val="Body Text Indent"/>
    <w:basedOn w:val="Normal"/>
    <w:link w:val="UvuenotijelotekstaChar"/>
    <w:rsid w:val="000260F8"/>
    <w:pPr>
      <w:spacing w:after="120"/>
      <w:ind w:left="283"/>
    </w:pPr>
  </w:style>
  <w:style w:type="character" w:customStyle="1" w:styleId="UvuenotijelotekstaChar">
    <w:name w:val="Uvučeno tijelo teksta Char"/>
    <w:basedOn w:val="Zadanifontodlomka"/>
    <w:link w:val="Uvuenotijeloteksta"/>
    <w:rsid w:val="000260F8"/>
    <w:rPr>
      <w:sz w:val="28"/>
      <w:lang w:eastAsia="hr-HR"/>
    </w:rPr>
  </w:style>
  <w:style w:type="paragraph" w:customStyle="1" w:styleId="SubTitle1">
    <w:name w:val="SubTitle 1"/>
    <w:basedOn w:val="Normal"/>
    <w:next w:val="SubTitle2"/>
    <w:rsid w:val="000260F8"/>
    <w:pPr>
      <w:spacing w:after="240"/>
      <w:jc w:val="center"/>
    </w:pPr>
    <w:rPr>
      <w:b/>
      <w:snapToGrid w:val="0"/>
      <w:sz w:val="40"/>
      <w:lang w:val="en-GB" w:eastAsia="en-US"/>
    </w:rPr>
  </w:style>
  <w:style w:type="paragraph" w:customStyle="1" w:styleId="SubTitle2">
    <w:name w:val="SubTitle 2"/>
    <w:basedOn w:val="Normal"/>
    <w:rsid w:val="000260F8"/>
    <w:pPr>
      <w:spacing w:after="240"/>
      <w:jc w:val="center"/>
    </w:pPr>
    <w:rPr>
      <w:b/>
      <w:snapToGrid w:val="0"/>
      <w:sz w:val="32"/>
      <w:lang w:val="en-GB" w:eastAsia="en-US"/>
    </w:rPr>
  </w:style>
  <w:style w:type="paragraph" w:customStyle="1" w:styleId="Guidelines1">
    <w:name w:val="Guidelines 1"/>
    <w:basedOn w:val="Sadraj1"/>
    <w:rsid w:val="000260F8"/>
    <w:pPr>
      <w:pageBreakBefore/>
      <w:tabs>
        <w:tab w:val="left" w:pos="284"/>
        <w:tab w:val="right" w:pos="9628"/>
      </w:tabs>
      <w:spacing w:after="480"/>
      <w:ind w:left="488" w:hanging="488"/>
    </w:pPr>
    <w:rPr>
      <w:rFonts w:ascii="Times New Roman Bold" w:hAnsi="Times New Roman Bold"/>
      <w:b/>
      <w:caps/>
      <w:snapToGrid w:val="0"/>
      <w:sz w:val="22"/>
      <w:lang w:val="en-GB" w:eastAsia="en-US"/>
    </w:rPr>
  </w:style>
  <w:style w:type="paragraph" w:customStyle="1" w:styleId="Guidelines2">
    <w:name w:val="Guidelines 2"/>
    <w:basedOn w:val="Normal"/>
    <w:rsid w:val="000260F8"/>
    <w:pPr>
      <w:spacing w:before="240" w:after="240"/>
      <w:jc w:val="both"/>
    </w:pPr>
    <w:rPr>
      <w:b/>
      <w:smallCaps/>
      <w:snapToGrid w:val="0"/>
      <w:sz w:val="24"/>
      <w:lang w:val="en-GB" w:eastAsia="en-US"/>
    </w:rPr>
  </w:style>
  <w:style w:type="paragraph" w:customStyle="1" w:styleId="Text1">
    <w:name w:val="Text 1"/>
    <w:basedOn w:val="Normal"/>
    <w:rsid w:val="000260F8"/>
    <w:pPr>
      <w:spacing w:after="240"/>
      <w:ind w:left="482"/>
      <w:jc w:val="both"/>
    </w:pPr>
    <w:rPr>
      <w:snapToGrid w:val="0"/>
      <w:sz w:val="24"/>
      <w:lang w:val="en-GB" w:eastAsia="en-US"/>
    </w:rPr>
  </w:style>
  <w:style w:type="paragraph" w:customStyle="1" w:styleId="Guidelines3">
    <w:name w:val="Guidelines 3"/>
    <w:basedOn w:val="Normal"/>
    <w:rsid w:val="000260F8"/>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sz w:val="22"/>
      <w:lang w:val="en-GB" w:eastAsia="en-US"/>
    </w:rPr>
  </w:style>
  <w:style w:type="paragraph" w:customStyle="1" w:styleId="Normal1">
    <w:name w:val="Normal1"/>
    <w:basedOn w:val="Normal"/>
    <w:rsid w:val="000260F8"/>
    <w:rPr>
      <w:sz w:val="24"/>
      <w:szCs w:val="24"/>
    </w:rPr>
  </w:style>
  <w:style w:type="paragraph" w:styleId="Sadraj1">
    <w:name w:val="toc 1"/>
    <w:basedOn w:val="Normal"/>
    <w:next w:val="Normal"/>
    <w:autoRedefine/>
    <w:rsid w:val="000260F8"/>
    <w:pPr>
      <w:spacing w:after="100"/>
    </w:pPr>
  </w:style>
  <w:style w:type="paragraph" w:customStyle="1" w:styleId="Tijeloteksta21">
    <w:name w:val="Tijelo teksta 21"/>
    <w:basedOn w:val="Normal"/>
    <w:rsid w:val="001D3DE5"/>
    <w:pPr>
      <w:overflowPunct w:val="0"/>
      <w:autoSpaceDE w:val="0"/>
      <w:autoSpaceDN w:val="0"/>
      <w:adjustRightInd w:val="0"/>
      <w:ind w:firstLine="720"/>
    </w:pPr>
    <w:rPr>
      <w:rFonts w:ascii="Arial" w:hAnsi="Arial"/>
      <w:b/>
      <w:sz w:val="22"/>
    </w:rPr>
  </w:style>
  <w:style w:type="paragraph" w:styleId="Opisslike">
    <w:name w:val="caption"/>
    <w:basedOn w:val="Normal"/>
    <w:next w:val="Normal"/>
    <w:qFormat/>
    <w:rsid w:val="00F836CD"/>
    <w:pPr>
      <w:framePr w:w="3730" w:h="1705" w:hSpace="180" w:wrap="auto" w:vAnchor="text" w:hAnchor="page" w:x="6019" w:y="57"/>
      <w:pBdr>
        <w:top w:val="single" w:sz="6" w:space="1" w:color="auto"/>
        <w:left w:val="single" w:sz="6" w:space="1" w:color="auto"/>
        <w:bottom w:val="single" w:sz="6" w:space="1" w:color="auto"/>
        <w:right w:val="single" w:sz="6" w:space="1" w:color="auto"/>
      </w:pBdr>
      <w:overflowPunct w:val="0"/>
      <w:autoSpaceDE w:val="0"/>
      <w:autoSpaceDN w:val="0"/>
      <w:adjustRightInd w:val="0"/>
      <w:jc w:val="both"/>
      <w:textAlignment w:val="baseline"/>
    </w:pPr>
    <w:rPr>
      <w:rFonts w:ascii="Arial" w:hAnsi="Arial"/>
      <w:b/>
      <w:lang w:val="en-GB"/>
    </w:rPr>
  </w:style>
  <w:style w:type="character" w:customStyle="1" w:styleId="Naslov9Char">
    <w:name w:val="Naslov 9 Char"/>
    <w:basedOn w:val="Zadanifontodlomka"/>
    <w:link w:val="Naslov9"/>
    <w:semiHidden/>
    <w:rsid w:val="00E44095"/>
    <w:rPr>
      <w:rFonts w:asciiTheme="majorHAnsi" w:eastAsiaTheme="majorEastAsia" w:hAnsiTheme="majorHAnsi" w:cstheme="majorBidi"/>
      <w:i/>
      <w:iCs/>
      <w:color w:val="272727" w:themeColor="text1" w:themeTint="D8"/>
      <w:sz w:val="21"/>
      <w:szCs w:val="21"/>
      <w:lang w:eastAsia="hr-HR"/>
    </w:rPr>
  </w:style>
  <w:style w:type="paragraph" w:styleId="StandardWeb">
    <w:name w:val="Normal (Web)"/>
    <w:basedOn w:val="Normal"/>
    <w:uiPriority w:val="99"/>
    <w:unhideWhenUsed/>
    <w:rsid w:val="00734CD0"/>
    <w:pPr>
      <w:spacing w:before="100" w:beforeAutospacing="1" w:after="100" w:afterAutospacing="1"/>
    </w:pPr>
    <w:rPr>
      <w:sz w:val="24"/>
      <w:szCs w:val="24"/>
    </w:rPr>
  </w:style>
  <w:style w:type="paragraph" w:styleId="Naslov">
    <w:name w:val="Title"/>
    <w:basedOn w:val="Normal"/>
    <w:link w:val="NaslovChar"/>
    <w:qFormat/>
    <w:rsid w:val="009F54AF"/>
    <w:pPr>
      <w:jc w:val="center"/>
    </w:pPr>
    <w:rPr>
      <w:b/>
      <w:bCs/>
      <w:sz w:val="24"/>
      <w:szCs w:val="24"/>
    </w:rPr>
  </w:style>
  <w:style w:type="character" w:customStyle="1" w:styleId="NaslovChar">
    <w:name w:val="Naslov Char"/>
    <w:basedOn w:val="Zadanifontodlomka"/>
    <w:link w:val="Naslov"/>
    <w:rsid w:val="009F54AF"/>
    <w:rPr>
      <w:b/>
      <w:bCs/>
      <w:sz w:val="24"/>
      <w:szCs w:val="24"/>
      <w:lang w:val="hr-HR" w:eastAsia="hr-HR"/>
    </w:rPr>
  </w:style>
  <w:style w:type="character" w:styleId="Nerijeenospominjanje">
    <w:name w:val="Unresolved Mention"/>
    <w:basedOn w:val="Zadanifontodlomka"/>
    <w:uiPriority w:val="99"/>
    <w:semiHidden/>
    <w:unhideWhenUsed/>
    <w:rsid w:val="00C4284A"/>
    <w:rPr>
      <w:color w:val="605E5C"/>
      <w:shd w:val="clear" w:color="auto" w:fill="E1DFDD"/>
    </w:rPr>
  </w:style>
  <w:style w:type="paragraph" w:styleId="Bezproreda">
    <w:name w:val="No Spacing"/>
    <w:uiPriority w:val="1"/>
    <w:qFormat/>
    <w:rsid w:val="001B4F0B"/>
    <w:rPr>
      <w:rFonts w:ascii="Calibri" w:eastAsia="Calibri" w:hAnsi="Calibri"/>
      <w:sz w:val="22"/>
      <w:szCs w:val="22"/>
      <w:lang w:val="hr-HR"/>
    </w:rPr>
  </w:style>
  <w:style w:type="paragraph" w:styleId="Tijeloteksta3">
    <w:name w:val="Body Text 3"/>
    <w:basedOn w:val="Normal"/>
    <w:link w:val="Tijeloteksta3Char"/>
    <w:uiPriority w:val="99"/>
    <w:semiHidden/>
    <w:unhideWhenUsed/>
    <w:rsid w:val="006614C7"/>
    <w:pPr>
      <w:spacing w:after="120"/>
    </w:pPr>
    <w:rPr>
      <w:rFonts w:ascii="Calibri" w:eastAsia="Calibri" w:hAnsi="Calibri"/>
      <w:sz w:val="16"/>
      <w:szCs w:val="16"/>
      <w:lang w:eastAsia="en-US"/>
    </w:rPr>
  </w:style>
  <w:style w:type="character" w:customStyle="1" w:styleId="Tijeloteksta3Char">
    <w:name w:val="Tijelo teksta 3 Char"/>
    <w:basedOn w:val="Zadanifontodlomka"/>
    <w:link w:val="Tijeloteksta3"/>
    <w:uiPriority w:val="99"/>
    <w:semiHidden/>
    <w:rsid w:val="006614C7"/>
    <w:rPr>
      <w:rFonts w:ascii="Calibri" w:eastAsia="Calibri" w:hAnsi="Calibri"/>
      <w:sz w:val="16"/>
      <w:szCs w:val="16"/>
    </w:rPr>
  </w:style>
  <w:style w:type="character" w:styleId="Referencafusnote">
    <w:name w:val="footnote reference"/>
    <w:aliases w:val="BVI fnr"/>
    <w:semiHidden/>
    <w:rsid w:val="003B0781"/>
    <w:rPr>
      <w:rFonts w:ascii="TimesNewRomanPS" w:hAnsi="TimesNewRomanPS"/>
      <w:position w:val="6"/>
      <w:sz w:val="18"/>
    </w:rPr>
  </w:style>
  <w:style w:type="paragraph" w:styleId="Tekstfusnote">
    <w:name w:val="footnote text"/>
    <w:aliases w:val="Footnote Text Char Char Char,Footnote Text Char Char,Fußnote,single space,footnote text,FOOTNOTES,fn,ft,ADB,pod carou,- OP,Podrozdział,Fußnotentextf,stile 1,Footnote,Footnote1,Footnote2,Footnote3,Footnote4,Footnote5"/>
    <w:basedOn w:val="Normal"/>
    <w:link w:val="TekstfusnoteChar"/>
    <w:semiHidden/>
    <w:rsid w:val="003B0781"/>
    <w:pPr>
      <w:spacing w:after="240"/>
      <w:ind w:left="357" w:hanging="357"/>
      <w:jc w:val="both"/>
    </w:pPr>
    <w:rPr>
      <w:snapToGrid w:val="0"/>
      <w:sz w:val="20"/>
      <w:lang w:val="en-GB" w:eastAsia="en-US"/>
    </w:rPr>
  </w:style>
  <w:style w:type="character" w:customStyle="1" w:styleId="FootnoteTextChar">
    <w:name w:val="Footnote Text Char"/>
    <w:basedOn w:val="Zadanifontodlomka"/>
    <w:semiHidden/>
    <w:rsid w:val="003B0781"/>
    <w:rPr>
      <w:lang w:eastAsia="hr-HR"/>
    </w:rPr>
  </w:style>
  <w:style w:type="character" w:customStyle="1" w:styleId="TekstfusnoteChar">
    <w:name w:val="Tekst fusnote Char"/>
    <w:aliases w:val="Footnote Text Char Char Char Char,Footnote Text Char Char Char1,Fußnote Char,single space Char,footnote text Char,FOOTNOTES Char,fn Char,ft Char,ADB Char,pod carou Char,- OP Char,Podrozdział Char,Fußnotentextf Char,stile 1 Char"/>
    <w:link w:val="Tekstfusnote"/>
    <w:semiHidden/>
    <w:locked/>
    <w:rsid w:val="003B0781"/>
    <w:rPr>
      <w:snapToGrid w:val="0"/>
      <w:lang w:val="en-GB"/>
    </w:rPr>
  </w:style>
  <w:style w:type="paragraph" w:customStyle="1" w:styleId="t-9-8">
    <w:name w:val="t-9-8"/>
    <w:basedOn w:val="Normal"/>
    <w:rsid w:val="003B078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090">
      <w:bodyDiv w:val="1"/>
      <w:marLeft w:val="0"/>
      <w:marRight w:val="0"/>
      <w:marTop w:val="0"/>
      <w:marBottom w:val="0"/>
      <w:divBdr>
        <w:top w:val="none" w:sz="0" w:space="0" w:color="auto"/>
        <w:left w:val="none" w:sz="0" w:space="0" w:color="auto"/>
        <w:bottom w:val="none" w:sz="0" w:space="0" w:color="auto"/>
        <w:right w:val="none" w:sz="0" w:space="0" w:color="auto"/>
      </w:divBdr>
    </w:div>
    <w:div w:id="126047400">
      <w:bodyDiv w:val="1"/>
      <w:marLeft w:val="0"/>
      <w:marRight w:val="0"/>
      <w:marTop w:val="0"/>
      <w:marBottom w:val="0"/>
      <w:divBdr>
        <w:top w:val="none" w:sz="0" w:space="0" w:color="auto"/>
        <w:left w:val="none" w:sz="0" w:space="0" w:color="auto"/>
        <w:bottom w:val="none" w:sz="0" w:space="0" w:color="auto"/>
        <w:right w:val="none" w:sz="0" w:space="0" w:color="auto"/>
      </w:divBdr>
      <w:divsChild>
        <w:div w:id="1105686442">
          <w:marLeft w:val="0"/>
          <w:marRight w:val="0"/>
          <w:marTop w:val="0"/>
          <w:marBottom w:val="0"/>
          <w:divBdr>
            <w:top w:val="none" w:sz="0" w:space="0" w:color="auto"/>
            <w:left w:val="none" w:sz="0" w:space="0" w:color="auto"/>
            <w:bottom w:val="none" w:sz="0" w:space="0" w:color="auto"/>
            <w:right w:val="none" w:sz="0" w:space="0" w:color="auto"/>
          </w:divBdr>
        </w:div>
        <w:div w:id="1520659322">
          <w:marLeft w:val="0"/>
          <w:marRight w:val="0"/>
          <w:marTop w:val="0"/>
          <w:marBottom w:val="0"/>
          <w:divBdr>
            <w:top w:val="none" w:sz="0" w:space="0" w:color="auto"/>
            <w:left w:val="none" w:sz="0" w:space="0" w:color="auto"/>
            <w:bottom w:val="none" w:sz="0" w:space="0" w:color="auto"/>
            <w:right w:val="none" w:sz="0" w:space="0" w:color="auto"/>
          </w:divBdr>
        </w:div>
        <w:div w:id="1895045724">
          <w:marLeft w:val="0"/>
          <w:marRight w:val="0"/>
          <w:marTop w:val="0"/>
          <w:marBottom w:val="0"/>
          <w:divBdr>
            <w:top w:val="none" w:sz="0" w:space="0" w:color="auto"/>
            <w:left w:val="none" w:sz="0" w:space="0" w:color="auto"/>
            <w:bottom w:val="none" w:sz="0" w:space="0" w:color="auto"/>
            <w:right w:val="none" w:sz="0" w:space="0" w:color="auto"/>
          </w:divBdr>
        </w:div>
      </w:divsChild>
    </w:div>
    <w:div w:id="214394385">
      <w:bodyDiv w:val="1"/>
      <w:marLeft w:val="0"/>
      <w:marRight w:val="0"/>
      <w:marTop w:val="0"/>
      <w:marBottom w:val="0"/>
      <w:divBdr>
        <w:top w:val="none" w:sz="0" w:space="0" w:color="auto"/>
        <w:left w:val="none" w:sz="0" w:space="0" w:color="auto"/>
        <w:bottom w:val="none" w:sz="0" w:space="0" w:color="auto"/>
        <w:right w:val="none" w:sz="0" w:space="0" w:color="auto"/>
      </w:divBdr>
      <w:divsChild>
        <w:div w:id="428474582">
          <w:marLeft w:val="0"/>
          <w:marRight w:val="0"/>
          <w:marTop w:val="0"/>
          <w:marBottom w:val="0"/>
          <w:divBdr>
            <w:top w:val="none" w:sz="0" w:space="0" w:color="auto"/>
            <w:left w:val="none" w:sz="0" w:space="0" w:color="auto"/>
            <w:bottom w:val="none" w:sz="0" w:space="0" w:color="auto"/>
            <w:right w:val="none" w:sz="0" w:space="0" w:color="auto"/>
          </w:divBdr>
        </w:div>
        <w:div w:id="539517547">
          <w:marLeft w:val="0"/>
          <w:marRight w:val="0"/>
          <w:marTop w:val="0"/>
          <w:marBottom w:val="0"/>
          <w:divBdr>
            <w:top w:val="none" w:sz="0" w:space="0" w:color="auto"/>
            <w:left w:val="none" w:sz="0" w:space="0" w:color="auto"/>
            <w:bottom w:val="none" w:sz="0" w:space="0" w:color="auto"/>
            <w:right w:val="none" w:sz="0" w:space="0" w:color="auto"/>
          </w:divBdr>
        </w:div>
        <w:div w:id="1260485271">
          <w:marLeft w:val="0"/>
          <w:marRight w:val="0"/>
          <w:marTop w:val="0"/>
          <w:marBottom w:val="0"/>
          <w:divBdr>
            <w:top w:val="none" w:sz="0" w:space="0" w:color="auto"/>
            <w:left w:val="none" w:sz="0" w:space="0" w:color="auto"/>
            <w:bottom w:val="none" w:sz="0" w:space="0" w:color="auto"/>
            <w:right w:val="none" w:sz="0" w:space="0" w:color="auto"/>
          </w:divBdr>
        </w:div>
      </w:divsChild>
    </w:div>
    <w:div w:id="280385832">
      <w:bodyDiv w:val="1"/>
      <w:marLeft w:val="0"/>
      <w:marRight w:val="0"/>
      <w:marTop w:val="0"/>
      <w:marBottom w:val="0"/>
      <w:divBdr>
        <w:top w:val="none" w:sz="0" w:space="0" w:color="auto"/>
        <w:left w:val="none" w:sz="0" w:space="0" w:color="auto"/>
        <w:bottom w:val="none" w:sz="0" w:space="0" w:color="auto"/>
        <w:right w:val="none" w:sz="0" w:space="0" w:color="auto"/>
      </w:divBdr>
    </w:div>
    <w:div w:id="461770132">
      <w:bodyDiv w:val="1"/>
      <w:marLeft w:val="0"/>
      <w:marRight w:val="0"/>
      <w:marTop w:val="0"/>
      <w:marBottom w:val="0"/>
      <w:divBdr>
        <w:top w:val="none" w:sz="0" w:space="0" w:color="auto"/>
        <w:left w:val="none" w:sz="0" w:space="0" w:color="auto"/>
        <w:bottom w:val="none" w:sz="0" w:space="0" w:color="auto"/>
        <w:right w:val="none" w:sz="0" w:space="0" w:color="auto"/>
      </w:divBdr>
    </w:div>
    <w:div w:id="547495490">
      <w:bodyDiv w:val="1"/>
      <w:marLeft w:val="0"/>
      <w:marRight w:val="0"/>
      <w:marTop w:val="0"/>
      <w:marBottom w:val="0"/>
      <w:divBdr>
        <w:top w:val="none" w:sz="0" w:space="0" w:color="auto"/>
        <w:left w:val="none" w:sz="0" w:space="0" w:color="auto"/>
        <w:bottom w:val="none" w:sz="0" w:space="0" w:color="auto"/>
        <w:right w:val="none" w:sz="0" w:space="0" w:color="auto"/>
      </w:divBdr>
    </w:div>
    <w:div w:id="928388093">
      <w:bodyDiv w:val="1"/>
      <w:marLeft w:val="0"/>
      <w:marRight w:val="0"/>
      <w:marTop w:val="0"/>
      <w:marBottom w:val="0"/>
      <w:divBdr>
        <w:top w:val="none" w:sz="0" w:space="0" w:color="auto"/>
        <w:left w:val="none" w:sz="0" w:space="0" w:color="auto"/>
        <w:bottom w:val="none" w:sz="0" w:space="0" w:color="auto"/>
        <w:right w:val="none" w:sz="0" w:space="0" w:color="auto"/>
      </w:divBdr>
      <w:divsChild>
        <w:div w:id="1402143655">
          <w:marLeft w:val="0"/>
          <w:marRight w:val="0"/>
          <w:marTop w:val="0"/>
          <w:marBottom w:val="0"/>
          <w:divBdr>
            <w:top w:val="none" w:sz="0" w:space="0" w:color="auto"/>
            <w:left w:val="none" w:sz="0" w:space="0" w:color="auto"/>
            <w:bottom w:val="none" w:sz="0" w:space="0" w:color="auto"/>
            <w:right w:val="none" w:sz="0" w:space="0" w:color="auto"/>
          </w:divBdr>
        </w:div>
      </w:divsChild>
    </w:div>
    <w:div w:id="1077434749">
      <w:bodyDiv w:val="1"/>
      <w:marLeft w:val="0"/>
      <w:marRight w:val="0"/>
      <w:marTop w:val="0"/>
      <w:marBottom w:val="0"/>
      <w:divBdr>
        <w:top w:val="none" w:sz="0" w:space="0" w:color="auto"/>
        <w:left w:val="none" w:sz="0" w:space="0" w:color="auto"/>
        <w:bottom w:val="none" w:sz="0" w:space="0" w:color="auto"/>
        <w:right w:val="none" w:sz="0" w:space="0" w:color="auto"/>
      </w:divBdr>
      <w:divsChild>
        <w:div w:id="488716680">
          <w:marLeft w:val="0"/>
          <w:marRight w:val="0"/>
          <w:marTop w:val="0"/>
          <w:marBottom w:val="0"/>
          <w:divBdr>
            <w:top w:val="none" w:sz="0" w:space="0" w:color="auto"/>
            <w:left w:val="none" w:sz="0" w:space="0" w:color="auto"/>
            <w:bottom w:val="none" w:sz="0" w:space="0" w:color="auto"/>
            <w:right w:val="none" w:sz="0" w:space="0" w:color="auto"/>
          </w:divBdr>
        </w:div>
        <w:div w:id="2005548367">
          <w:marLeft w:val="0"/>
          <w:marRight w:val="0"/>
          <w:marTop w:val="0"/>
          <w:marBottom w:val="0"/>
          <w:divBdr>
            <w:top w:val="none" w:sz="0" w:space="0" w:color="auto"/>
            <w:left w:val="none" w:sz="0" w:space="0" w:color="auto"/>
            <w:bottom w:val="none" w:sz="0" w:space="0" w:color="auto"/>
            <w:right w:val="none" w:sz="0" w:space="0" w:color="auto"/>
          </w:divBdr>
        </w:div>
      </w:divsChild>
    </w:div>
    <w:div w:id="1107309456">
      <w:bodyDiv w:val="1"/>
      <w:marLeft w:val="0"/>
      <w:marRight w:val="0"/>
      <w:marTop w:val="0"/>
      <w:marBottom w:val="0"/>
      <w:divBdr>
        <w:top w:val="none" w:sz="0" w:space="0" w:color="auto"/>
        <w:left w:val="none" w:sz="0" w:space="0" w:color="auto"/>
        <w:bottom w:val="none" w:sz="0" w:space="0" w:color="auto"/>
        <w:right w:val="none" w:sz="0" w:space="0" w:color="auto"/>
      </w:divBdr>
    </w:div>
    <w:div w:id="1236234234">
      <w:bodyDiv w:val="1"/>
      <w:marLeft w:val="0"/>
      <w:marRight w:val="0"/>
      <w:marTop w:val="0"/>
      <w:marBottom w:val="0"/>
      <w:divBdr>
        <w:top w:val="none" w:sz="0" w:space="0" w:color="auto"/>
        <w:left w:val="none" w:sz="0" w:space="0" w:color="auto"/>
        <w:bottom w:val="none" w:sz="0" w:space="0" w:color="auto"/>
        <w:right w:val="none" w:sz="0" w:space="0" w:color="auto"/>
      </w:divBdr>
    </w:div>
    <w:div w:id="1238899864">
      <w:bodyDiv w:val="1"/>
      <w:marLeft w:val="0"/>
      <w:marRight w:val="0"/>
      <w:marTop w:val="0"/>
      <w:marBottom w:val="0"/>
      <w:divBdr>
        <w:top w:val="none" w:sz="0" w:space="0" w:color="auto"/>
        <w:left w:val="none" w:sz="0" w:space="0" w:color="auto"/>
        <w:bottom w:val="none" w:sz="0" w:space="0" w:color="auto"/>
        <w:right w:val="none" w:sz="0" w:space="0" w:color="auto"/>
      </w:divBdr>
    </w:div>
    <w:div w:id="1244946388">
      <w:bodyDiv w:val="1"/>
      <w:marLeft w:val="0"/>
      <w:marRight w:val="0"/>
      <w:marTop w:val="0"/>
      <w:marBottom w:val="0"/>
      <w:divBdr>
        <w:top w:val="none" w:sz="0" w:space="0" w:color="auto"/>
        <w:left w:val="none" w:sz="0" w:space="0" w:color="auto"/>
        <w:bottom w:val="none" w:sz="0" w:space="0" w:color="auto"/>
        <w:right w:val="none" w:sz="0" w:space="0" w:color="auto"/>
      </w:divBdr>
    </w:div>
    <w:div w:id="1332636062">
      <w:bodyDiv w:val="1"/>
      <w:marLeft w:val="0"/>
      <w:marRight w:val="0"/>
      <w:marTop w:val="0"/>
      <w:marBottom w:val="0"/>
      <w:divBdr>
        <w:top w:val="none" w:sz="0" w:space="0" w:color="auto"/>
        <w:left w:val="none" w:sz="0" w:space="0" w:color="auto"/>
        <w:bottom w:val="none" w:sz="0" w:space="0" w:color="auto"/>
        <w:right w:val="none" w:sz="0" w:space="0" w:color="auto"/>
      </w:divBdr>
    </w:div>
    <w:div w:id="1661347209">
      <w:bodyDiv w:val="1"/>
      <w:marLeft w:val="0"/>
      <w:marRight w:val="0"/>
      <w:marTop w:val="0"/>
      <w:marBottom w:val="0"/>
      <w:divBdr>
        <w:top w:val="none" w:sz="0" w:space="0" w:color="auto"/>
        <w:left w:val="none" w:sz="0" w:space="0" w:color="auto"/>
        <w:bottom w:val="none" w:sz="0" w:space="0" w:color="auto"/>
        <w:right w:val="none" w:sz="0" w:space="0" w:color="auto"/>
      </w:divBdr>
    </w:div>
    <w:div w:id="2028630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nfleiss@samobor.h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Samobor, 06</vt:lpstr>
    </vt:vector>
  </TitlesOfParts>
  <Company>Stari Grad</Company>
  <LinksUpToDate>false</LinksUpToDate>
  <CharactersWithSpaces>16261</CharactersWithSpaces>
  <SharedDoc>false</SharedDoc>
  <HLinks>
    <vt:vector size="12" baseType="variant">
      <vt:variant>
        <vt:i4>1572907</vt:i4>
      </vt:variant>
      <vt:variant>
        <vt:i4>3</vt:i4>
      </vt:variant>
      <vt:variant>
        <vt:i4>0</vt:i4>
      </vt:variant>
      <vt:variant>
        <vt:i4>5</vt:i4>
      </vt:variant>
      <vt:variant>
        <vt:lpwstr>mailto:tourist@samobor.hr</vt:lpwstr>
      </vt:variant>
      <vt:variant>
        <vt:lpwstr/>
      </vt:variant>
      <vt:variant>
        <vt:i4>5177420</vt:i4>
      </vt:variant>
      <vt:variant>
        <vt:i4>0</vt:i4>
      </vt:variant>
      <vt:variant>
        <vt:i4>0</vt:i4>
      </vt:variant>
      <vt:variant>
        <vt:i4>5</vt:i4>
      </vt:variant>
      <vt:variant>
        <vt:lpwstr>http://www.tz-samobor.hr/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Samobor, 06</dc:title>
  <dc:subject/>
  <dc:creator>Nika Fleiss</dc:creator>
  <cp:keywords/>
  <cp:lastModifiedBy>Nika Fleiss</cp:lastModifiedBy>
  <cp:revision>3</cp:revision>
  <cp:lastPrinted>2018-06-04T11:44:00Z</cp:lastPrinted>
  <dcterms:created xsi:type="dcterms:W3CDTF">2022-04-14T10:54:00Z</dcterms:created>
  <dcterms:modified xsi:type="dcterms:W3CDTF">2022-06-13T14:08:00Z</dcterms:modified>
</cp:coreProperties>
</file>